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4CF2A">
      <w:pPr>
        <w:rPr>
          <w:rFonts w:hint="eastAsia" w:ascii="方正黑体_GBK" w:hAnsi="方正黑体_GBK" w:eastAsia="方正黑体_GBK" w:cs="方正黑体_GBK"/>
          <w:sz w:val="30"/>
          <w:szCs w:val="30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</w:rPr>
        <w:t>附件</w:t>
      </w:r>
    </w:p>
    <w:p w14:paraId="0A25AB49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</w:pPr>
      <w:bookmarkStart w:id="0" w:name="OLE_LINK3"/>
      <w:bookmarkStart w:id="1" w:name="OLE_LINK4"/>
      <w:bookmarkStart w:id="2" w:name="OLE_LINK5"/>
      <w:bookmarkStart w:id="3" w:name="OLE_LINK6"/>
      <w:r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  <w:t>林草植物品种保护名录推荐表</w:t>
      </w:r>
      <w:bookmarkEnd w:id="0"/>
      <w:bookmarkEnd w:id="1"/>
      <w:bookmarkEnd w:id="2"/>
      <w:bookmarkEnd w:id="3"/>
    </w:p>
    <w:p w14:paraId="456A9970">
      <w:pPr>
        <w:spacing w:before="624" w:beforeLines="200" w:after="312" w:afterLine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推荐单位/个人（签字盖章）：</w:t>
      </w:r>
      <w:r>
        <w:rPr>
          <w:rFonts w:ascii="仿宋" w:hAnsi="仿宋" w:eastAsia="仿宋"/>
          <w:sz w:val="32"/>
          <w:szCs w:val="32"/>
        </w:rPr>
        <w:t xml:space="preserve"> </w:t>
      </w:r>
    </w:p>
    <w:tbl>
      <w:tblPr>
        <w:tblStyle w:val="5"/>
        <w:tblW w:w="87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59"/>
        <w:gridCol w:w="1984"/>
        <w:gridCol w:w="4537"/>
      </w:tblGrid>
      <w:tr w14:paraId="500EE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2" w:type="dxa"/>
            <w:vMerge w:val="restart"/>
            <w:vAlign w:val="center"/>
          </w:tcPr>
          <w:p w14:paraId="2D4172C3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序号</w:t>
            </w:r>
          </w:p>
        </w:tc>
        <w:tc>
          <w:tcPr>
            <w:tcW w:w="3543" w:type="dxa"/>
            <w:gridSpan w:val="2"/>
            <w:vAlign w:val="center"/>
          </w:tcPr>
          <w:p w14:paraId="0B212C05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属或种名称</w:t>
            </w:r>
          </w:p>
        </w:tc>
        <w:tc>
          <w:tcPr>
            <w:tcW w:w="4537" w:type="dxa"/>
            <w:vMerge w:val="restart"/>
            <w:vAlign w:val="center"/>
          </w:tcPr>
          <w:p w14:paraId="5EF07DF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  <w:lang w:val="en-US" w:eastAsia="zh-CN"/>
              </w:rPr>
              <w:t>简述</w:t>
            </w:r>
            <w:r>
              <w:rPr>
                <w:rFonts w:ascii="仿宋" w:hAnsi="仿宋" w:eastAsia="仿宋"/>
                <w:sz w:val="30"/>
                <w:szCs w:val="30"/>
              </w:rPr>
              <w:t>推荐理由</w:t>
            </w:r>
          </w:p>
          <w:p w14:paraId="7DBD4608">
            <w:pPr>
              <w:jc w:val="center"/>
              <w:rPr>
                <w:rFonts w:hint="default" w:ascii="仿宋" w:hAnsi="仿宋" w:eastAsia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30"/>
                <w:szCs w:val="30"/>
                <w:lang w:val="en-US" w:eastAsia="zh-CN"/>
              </w:rPr>
              <w:t>500字以内）</w:t>
            </w:r>
          </w:p>
        </w:tc>
      </w:tr>
      <w:tr w14:paraId="584CB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2" w:type="dxa"/>
            <w:vMerge w:val="continue"/>
            <w:vAlign w:val="center"/>
          </w:tcPr>
          <w:p w14:paraId="2EE4D2BB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59" w:type="dxa"/>
            <w:vAlign w:val="center"/>
          </w:tcPr>
          <w:p w14:paraId="5397B30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中</w:t>
            </w:r>
            <w:r>
              <w:rPr>
                <w:rFonts w:hint="eastAsia" w:ascii="仿宋" w:hAnsi="仿宋" w:eastAsia="仿宋"/>
                <w:sz w:val="30"/>
                <w:szCs w:val="30"/>
              </w:rPr>
              <w:t>文</w:t>
            </w:r>
          </w:p>
        </w:tc>
        <w:tc>
          <w:tcPr>
            <w:tcW w:w="1984" w:type="dxa"/>
            <w:vAlign w:val="center"/>
          </w:tcPr>
          <w:p w14:paraId="38EED2EB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拉丁文</w:t>
            </w:r>
          </w:p>
        </w:tc>
        <w:tc>
          <w:tcPr>
            <w:tcW w:w="4537" w:type="dxa"/>
            <w:vMerge w:val="continue"/>
            <w:vAlign w:val="center"/>
          </w:tcPr>
          <w:p w14:paraId="49B59A4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0F936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  <w:jc w:val="center"/>
        </w:trPr>
        <w:tc>
          <w:tcPr>
            <w:tcW w:w="692" w:type="dxa"/>
            <w:vAlign w:val="center"/>
          </w:tcPr>
          <w:p w14:paraId="4DECB92F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1</w:t>
            </w:r>
          </w:p>
        </w:tc>
        <w:tc>
          <w:tcPr>
            <w:tcW w:w="1559" w:type="dxa"/>
            <w:vAlign w:val="center"/>
          </w:tcPr>
          <w:p w14:paraId="38C55BCA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984" w:type="dxa"/>
            <w:vAlign w:val="center"/>
          </w:tcPr>
          <w:p w14:paraId="690322F5">
            <w:pPr>
              <w:jc w:val="center"/>
              <w:rPr>
                <w:rFonts w:ascii="仿宋" w:hAnsi="仿宋" w:eastAsia="仿宋"/>
                <w:i/>
                <w:sz w:val="30"/>
                <w:szCs w:val="30"/>
              </w:rPr>
            </w:pPr>
          </w:p>
        </w:tc>
        <w:tc>
          <w:tcPr>
            <w:tcW w:w="4537" w:type="dxa"/>
            <w:vAlign w:val="center"/>
          </w:tcPr>
          <w:p w14:paraId="6A8310AD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  <w:p w14:paraId="2CB1C260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  <w:p w14:paraId="6C51C0C9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  <w:p w14:paraId="113E95DE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7E373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  <w:jc w:val="center"/>
        </w:trPr>
        <w:tc>
          <w:tcPr>
            <w:tcW w:w="692" w:type="dxa"/>
            <w:vAlign w:val="center"/>
          </w:tcPr>
          <w:p w14:paraId="2D74E81D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2</w:t>
            </w:r>
          </w:p>
        </w:tc>
        <w:tc>
          <w:tcPr>
            <w:tcW w:w="1559" w:type="dxa"/>
            <w:vAlign w:val="center"/>
          </w:tcPr>
          <w:p w14:paraId="613C8415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984" w:type="dxa"/>
            <w:vAlign w:val="center"/>
          </w:tcPr>
          <w:p w14:paraId="3FC7FDE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4537" w:type="dxa"/>
            <w:vAlign w:val="center"/>
          </w:tcPr>
          <w:p w14:paraId="5BC195C9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  <w:p w14:paraId="24D55A41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  <w:p w14:paraId="121CF763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  <w:p w14:paraId="0B042CF9">
            <w:pPr>
              <w:jc w:val="both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4FDFF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1" w:type="dxa"/>
            <w:gridSpan w:val="2"/>
            <w:vAlign w:val="center"/>
          </w:tcPr>
          <w:p w14:paraId="1B5EE8DD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推荐单位/</w:t>
            </w:r>
          </w:p>
          <w:p w14:paraId="1E0496D2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个人</w:t>
            </w:r>
            <w:bookmarkStart w:id="5" w:name="_GoBack"/>
            <w:bookmarkEnd w:id="5"/>
          </w:p>
        </w:tc>
        <w:tc>
          <w:tcPr>
            <w:tcW w:w="6521" w:type="dxa"/>
            <w:gridSpan w:val="2"/>
            <w:vAlign w:val="center"/>
          </w:tcPr>
          <w:p w14:paraId="1A44A0D5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3E5C0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1" w:type="dxa"/>
            <w:gridSpan w:val="2"/>
            <w:vAlign w:val="center"/>
          </w:tcPr>
          <w:p w14:paraId="32EEE8D4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地址</w:t>
            </w:r>
          </w:p>
        </w:tc>
        <w:tc>
          <w:tcPr>
            <w:tcW w:w="6521" w:type="dxa"/>
            <w:gridSpan w:val="2"/>
            <w:vAlign w:val="center"/>
          </w:tcPr>
          <w:p w14:paraId="29D77BF8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1787B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1" w:type="dxa"/>
            <w:gridSpan w:val="2"/>
            <w:vAlign w:val="center"/>
          </w:tcPr>
          <w:p w14:paraId="1291D94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联系电话</w:t>
            </w:r>
          </w:p>
        </w:tc>
        <w:tc>
          <w:tcPr>
            <w:tcW w:w="6521" w:type="dxa"/>
            <w:gridSpan w:val="2"/>
            <w:vAlign w:val="center"/>
          </w:tcPr>
          <w:p w14:paraId="0EF9D15F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781D9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1" w:type="dxa"/>
            <w:gridSpan w:val="2"/>
            <w:vAlign w:val="center"/>
          </w:tcPr>
          <w:p w14:paraId="06AB9905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邮箱</w:t>
            </w:r>
          </w:p>
        </w:tc>
        <w:tc>
          <w:tcPr>
            <w:tcW w:w="6521" w:type="dxa"/>
            <w:gridSpan w:val="2"/>
            <w:vAlign w:val="center"/>
          </w:tcPr>
          <w:p w14:paraId="32DCBCA7">
            <w:pPr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</w:tc>
      </w:tr>
    </w:tbl>
    <w:p w14:paraId="70461228">
      <w:pPr>
        <w:spacing w:before="156" w:beforeLines="50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备注：推荐理由主要包括</w:t>
      </w:r>
      <w:r>
        <w:rPr>
          <w:rFonts w:hint="eastAsia" w:ascii="仿宋" w:hAnsi="仿宋" w:eastAsia="仿宋"/>
          <w:sz w:val="30"/>
          <w:szCs w:val="30"/>
        </w:rPr>
        <w:t>资源及育种情况、产业和市场需求情况、引进国外优质资源与知识产权利弊分析等方面。</w:t>
      </w:r>
    </w:p>
    <w:p w14:paraId="60F54CA7">
      <w:pPr>
        <w:rPr>
          <w:rFonts w:hint="eastAsia" w:ascii="方正黑体_GBK" w:hAnsi="方正黑体_GBK" w:eastAsia="方正黑体_GBK" w:cs="方正黑体_GBK"/>
          <w:sz w:val="30"/>
          <w:szCs w:val="30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val="en-US" w:eastAsia="zh-CN"/>
        </w:rPr>
        <w:t>附</w:t>
      </w:r>
    </w:p>
    <w:p w14:paraId="6FED982E"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p w14:paraId="07B47E6F"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林草植物属（种）情况介绍</w:t>
      </w:r>
    </w:p>
    <w:p w14:paraId="1540DEF3"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  <w:t>——XXX属（种）</w:t>
      </w:r>
    </w:p>
    <w:p w14:paraId="2318D773"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 w14:paraId="29F1D7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32"/>
          <w:szCs w:val="32"/>
          <w:lang w:val="en-US" w:eastAsia="zh-CN" w:bidi="ar"/>
        </w:rPr>
        <w:t>一、</w:t>
      </w:r>
      <w:r>
        <w:rPr>
          <w:rFonts w:hint="eastAsia" w:ascii="Times New Roman" w:hAnsi="Times New Roman" w:eastAsia="黑体" w:cs="Times New Roman"/>
          <w:b w:val="0"/>
          <w:bCs/>
          <w:color w:val="000000"/>
          <w:kern w:val="0"/>
          <w:sz w:val="32"/>
          <w:szCs w:val="32"/>
          <w:lang w:val="en-US" w:eastAsia="zh-CN" w:bidi="ar"/>
        </w:rPr>
        <w:t>属（种）基本</w:t>
      </w:r>
      <w:r>
        <w:rPr>
          <w:rFonts w:hint="default" w:ascii="Times New Roman" w:hAnsi="Times New Roman" w:eastAsia="黑体" w:cs="Times New Roman"/>
          <w:b w:val="0"/>
          <w:bCs/>
          <w:color w:val="000000"/>
          <w:kern w:val="0"/>
          <w:sz w:val="32"/>
          <w:szCs w:val="32"/>
          <w:lang w:val="en-US" w:eastAsia="zh-CN" w:bidi="ar"/>
        </w:rPr>
        <w:t>情况</w:t>
      </w:r>
    </w:p>
    <w:p w14:paraId="4CB1EA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33863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671CB3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二、国内外种质资源情况</w:t>
      </w:r>
    </w:p>
    <w:p w14:paraId="6CD53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41C2BA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348BC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三、国内育种情况</w:t>
      </w:r>
    </w:p>
    <w:p w14:paraId="50293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4E90A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</w:p>
    <w:p w14:paraId="237F31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/>
          <w:kern w:val="2"/>
          <w:sz w:val="32"/>
          <w:szCs w:val="32"/>
          <w:lang w:val="en-US" w:eastAsia="zh-CN" w:bidi="ar-SA"/>
        </w:rPr>
        <w:t>四、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国内种植及市场</w:t>
      </w:r>
      <w:r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需求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情况</w:t>
      </w:r>
    </w:p>
    <w:p w14:paraId="6AADC2C3">
      <w:pPr>
        <w:rPr>
          <w:rFonts w:hint="default"/>
          <w:lang w:val="en-US" w:eastAsia="zh-CN"/>
        </w:rPr>
      </w:pPr>
    </w:p>
    <w:p w14:paraId="69C424F5">
      <w:pPr>
        <w:pStyle w:val="2"/>
        <w:numPr>
          <w:ilvl w:val="0"/>
          <w:numId w:val="0"/>
        </w:numPr>
        <w:ind w:left="0" w:leftChars="0" w:right="0" w:rightChars="0"/>
        <w:rPr>
          <w:rFonts w:hint="eastAsia" w:ascii="Times New Roman" w:hAnsi="Times New Roman" w:eastAsia="黑体" w:cs="Times New Roman"/>
          <w:b w:val="0"/>
          <w:bCs/>
          <w:kern w:val="2"/>
          <w:sz w:val="32"/>
          <w:szCs w:val="32"/>
          <w:lang w:val="en-US" w:eastAsia="zh-CN" w:bidi="ar-SA"/>
        </w:rPr>
      </w:pPr>
    </w:p>
    <w:p w14:paraId="2ED0859D">
      <w:pPr>
        <w:pStyle w:val="2"/>
        <w:numPr>
          <w:ilvl w:val="0"/>
          <w:numId w:val="0"/>
        </w:numPr>
        <w:ind w:left="0" w:leftChars="0" w:right="0" w:rightChars="0"/>
        <w:rPr>
          <w:rFonts w:hint="default" w:ascii="Times New Roman" w:hAnsi="Times New Roman" w:eastAsia="黑体" w:cs="Times New Roman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/>
          <w:kern w:val="2"/>
          <w:sz w:val="32"/>
          <w:szCs w:val="32"/>
          <w:lang w:val="en-US" w:eastAsia="zh-CN" w:bidi="ar-SA"/>
        </w:rPr>
        <w:t>　　五、</w:t>
      </w:r>
      <w:r>
        <w:rPr>
          <w:rFonts w:hint="default" w:ascii="Times New Roman" w:hAnsi="Times New Roman" w:eastAsia="黑体" w:cs="Times New Roman"/>
          <w:b w:val="0"/>
          <w:bCs/>
          <w:kern w:val="2"/>
          <w:sz w:val="32"/>
          <w:szCs w:val="32"/>
          <w:lang w:val="en-US" w:eastAsia="zh-CN" w:bidi="ar-SA"/>
        </w:rPr>
        <w:t>引进国外优质资源与知识产权利弊分析</w:t>
      </w:r>
    </w:p>
    <w:p w14:paraId="0F08DC98"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 w14:paraId="61720C9E">
      <w:pPr>
        <w:spacing w:before="156" w:beforeLines="50"/>
        <w:rPr>
          <w:rFonts w:hint="default" w:ascii="仿宋" w:hAnsi="仿宋" w:eastAsia="仿宋"/>
          <w:sz w:val="30"/>
          <w:szCs w:val="30"/>
          <w:lang w:val="en-US" w:eastAsia="zh-CN"/>
        </w:rPr>
      </w:pPr>
    </w:p>
    <w:p w14:paraId="186602F1">
      <w:bookmarkStart w:id="4" w:name="table01"/>
      <w:bookmarkEnd w:id="4"/>
    </w:p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83321116"/>
    </w:sdtPr>
    <w:sdtContent>
      <w:p w14:paraId="672B3350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 w14:paraId="35DAB117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0755DA"/>
    <w:rsid w:val="03441A33"/>
    <w:rsid w:val="1A07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widowControl w:val="0"/>
      <w:spacing w:before="280" w:after="290" w:line="376" w:lineRule="auto"/>
      <w:ind w:left="0" w:right="0"/>
      <w:jc w:val="both"/>
      <w:outlineLvl w:val="3"/>
    </w:pPr>
    <w:rPr>
      <w:rFonts w:ascii="Cambria" w:hAnsi="Cambria" w:eastAsia="宋体" w:cs="Times New Roman"/>
      <w:b/>
      <w:bCs/>
      <w:kern w:val="2"/>
      <w:sz w:val="28"/>
      <w:szCs w:val="2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203</Words>
  <Characters>207</Characters>
  <Lines>0</Lines>
  <Paragraphs>0</Paragraphs>
  <TotalTime>0</TotalTime>
  <ScaleCrop>false</ScaleCrop>
  <LinksUpToDate>false</LinksUpToDate>
  <CharactersWithSpaces>210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2024-11-27T03:17:00Z</dcterms:created>
  <dc:creator>森森</dc:creator>
  <cp:lastModifiedBy>森森</cp:lastModifiedBy>
  <dcterms:modified xsi:type="dcterms:W3CDTF">2024-11-28T01:36:10Z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4B9E4C8801B24F8DB0BDE5ED6DB87C7C_11</vt:lpwstr>
  </property>
</Properties>
</file>