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6"/>
        <w:framePr w:vAnchor="page" w:hAnchor="page" w:x="7988" w:y="852"/>
        <w:rPr>
          <w:rFonts w:hint="default" w:ascii="Times New Roman" w:hAnsi="Times New Roman" w:cs="Times New Roman"/>
        </w:rPr>
      </w:pPr>
      <w:bookmarkStart w:id="0" w:name="SectionMark0"/>
      <w:r>
        <w:rPr>
          <w:rFonts w:hint="default" w:ascii="Times New Roman" w:hAnsi="Times New Roman" w:cs="Times New Roman"/>
        </w:rPr>
        <w:t>NY</w:t>
      </w:r>
    </w:p>
    <w:p>
      <w:pPr>
        <w:pStyle w:val="71"/>
        <w:tabs>
          <w:tab w:val="left" w:pos="540"/>
        </w:tabs>
        <w:rPr>
          <w:rFonts w:ascii="宋体" w:hAnsi="宋体"/>
          <w:b/>
          <w:sz w:val="32"/>
          <w:szCs w:val="32"/>
        </w:rPr>
      </w:pPr>
      <w:r>
        <w:rPr>
          <w:rFonts w:ascii="宋体" w:hAnsi="宋体"/>
          <w:color w:val="000000"/>
        </w:rPr>
        <w:pict>
          <v:shape id="文本框 7" o:spid="_x0000_s1113" o:spt="202" type="#_x0000_t202" style="position:absolute;left:0pt;margin-left:40.1pt;margin-top:723.9pt;height:54.4pt;width:404.25pt;mso-position-horizontal-relative:margin;mso-position-vertical-relative:margin;z-index:251705344;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">
            <v:path/>
            <v:fill focussize="0,0"/>
            <v:stroke on="f" joinstyle="miter"/>
            <v:imagedata o:title=""/>
            <o:lock v:ext="edit"/>
            <v:textbox inset="0mm,0mm,0mm,0mm">
              <w:txbxContent>
                <w:p>
                  <w:pPr>
                    <w:pStyle w:val="89"/>
                    <w:pBdr>
                      <w:top w:val="none" w:sz="0" w:space="0"/>
                      <w:left w:val="none" w:sz="0" w:space="0"/>
                      <w:bottom w:val="none" w:sz="0" w:space="0"/>
                      <w:right w:val="none" w:sz="0" w:space="0"/>
                    </w:pBdr>
                    <w:rPr>
                      <w:rFonts w:ascii="Times New Roman"/>
                      <w:sz w:val="28"/>
                      <w:szCs w:val="28"/>
                      <w:shd w:val="clear" w:color="auto" w:fill="auto"/>
                    </w:rPr>
                  </w:pPr>
                  <w:bookmarkStart w:id="69" w:name="fm"/>
                  <w:bookmarkEnd w:id="69"/>
                  <w:r>
                    <w:rPr>
                      <w:rFonts w:hint="eastAsia"/>
                      <w:sz w:val="28"/>
                      <w:szCs w:val="28"/>
                    </w:rPr>
                    <w:t>中华人民共和国农业</w:t>
                  </w:r>
                  <w:r>
                    <w:rPr>
                      <w:rFonts w:hint="eastAsia"/>
                      <w:sz w:val="28"/>
                      <w:szCs w:val="28"/>
                      <w:lang w:eastAsia="zh-CN"/>
                    </w:rPr>
                    <w:t>农村</w:t>
                  </w:r>
                  <w:r>
                    <w:rPr>
                      <w:rFonts w:hint="eastAsia"/>
                      <w:sz w:val="28"/>
                      <w:szCs w:val="28"/>
                    </w:rPr>
                    <w:t>部</w:t>
                  </w:r>
                  <w:r>
                    <w:rPr>
                      <w:rFonts w:ascii="Times New Roman"/>
                      <w:sz w:val="28"/>
                      <w:szCs w:val="28"/>
                      <w:shd w:val="clear" w:color="auto" w:fill="auto"/>
                    </w:rPr>
                    <w:t>  </w:t>
                  </w:r>
                  <w:r>
                    <w:rPr>
                      <w:rStyle w:val="60"/>
                      <w:rFonts w:ascii="Times New Roman"/>
                      <w:sz w:val="28"/>
                      <w:szCs w:val="28"/>
                      <w:shd w:val="clear" w:color="auto" w:fill="auto"/>
                    </w:rPr>
                    <w:t>发布</w:t>
                  </w:r>
                </w:p>
                <w:p>
                  <w:pPr>
                    <w:pStyle w:val="89"/>
                    <w:rPr>
                      <w:sz w:val="28"/>
                      <w:szCs w:val="28"/>
                    </w:rPr>
                  </w:pPr>
                </w:p>
                <w:p>
                  <w:pPr>
                    <w:pStyle w:val="55"/>
                    <w:ind w:firstLine="420"/>
                  </w:pPr>
                </w:p>
                <w:p>
                  <w:pPr>
                    <w:pStyle w:val="55"/>
                    <w:ind w:firstLine="420"/>
                  </w:pPr>
                </w:p>
              </w:txbxContent>
            </v:textbox>
            <w10:anchorlock/>
          </v:shape>
        </w:pict>
      </w:r>
      <w:r>
        <w:rPr>
          <w:rFonts w:ascii="宋体" w:hAnsi="宋体"/>
          <w:b/>
          <w:sz w:val="32"/>
          <w:szCs w:val="32"/>
        </w:rPr>
        <w:pict>
          <v:line id="_x0000_s1103" o:spid="_x0000_s1103" o:spt="20" style="position:absolute;left:0pt;flip:y;margin-left:1.4pt;margin-top:653.3pt;height:1.45pt;width:473.1pt;z-index:251650048;mso-width-relative:page;mso-height-relative:page;" stroked="t" coordsize="21600,21600">
            <v:path arrowok="t"/>
            <v:fill focussize="0,0"/>
            <v:stroke weight="1pt" color="#FFFFFF"/>
            <v:imagedata o:title=""/>
            <o:lock v:ext="edit"/>
          </v:line>
        </w:pict>
      </w:r>
      <w:r>
        <w:rPr>
          <w:rFonts w:ascii="宋体" w:hAnsi="宋体"/>
          <w:b/>
          <w:sz w:val="32"/>
          <w:szCs w:val="32"/>
        </w:rPr>
        <w:pict>
          <v:shape id="fmFrame6" o:spid="_x0000_s1100" o:spt="202" type="#_x0000_t202" style="position:absolute;left:0pt;margin-left:313.4pt;margin-top:672.8pt;height:24.6pt;width:174.45pt;mso-position-horizontal-relative:margin;mso-position-vertical-relative:margin;z-index:251646976;mso-width-relative:page;mso-height-relative:page;" stroked="f" coordsize="21600,21600">
            <v:path/>
            <v:fill focussize="0,0"/>
            <v:stroke on="f" joinstyle="miter"/>
            <v:imagedata o:title=""/>
            <o:lock v:ext="edit"/>
            <v:textbox inset="0mm,0mm,0mm,0mm">
              <w:txbxContent>
                <w:p>
                  <w:pPr>
                    <w:ind w:firstLine="140" w:firstLineChars="50"/>
                    <w:jc w:val="right"/>
                    <w:rPr>
                      <w:sz w:val="28"/>
                      <w:szCs w:val="28"/>
                    </w:rPr>
                  </w:pPr>
                  <w:r>
                    <w:rPr>
                      <w:rFonts w:hint="default" w:ascii="Calibri" w:hAnsi="Calibri" w:eastAsia="黑体" w:cs="Calibri"/>
                      <w:color w:val="000000"/>
                      <w:sz w:val="28"/>
                      <w:szCs w:val="28"/>
                      <w:lang w:val="en-US" w:eastAsia="zh-CN"/>
                    </w:rPr>
                    <w:t>XXXX</w:t>
                  </w:r>
                  <w:r>
                    <w:rPr>
                      <w:rFonts w:hint="default" w:ascii="Calibri" w:hAnsi="Calibri" w:eastAsia="黑体" w:cs="Calibri"/>
                      <w:color w:val="000000"/>
                      <w:sz w:val="28"/>
                      <w:szCs w:val="28"/>
                    </w:rPr>
                    <w:t>-</w:t>
                  </w:r>
                  <w:r>
                    <w:rPr>
                      <w:rFonts w:hint="default" w:ascii="Calibri" w:hAnsi="Calibri" w:eastAsia="黑体" w:cs="Calibri"/>
                      <w:color w:val="000000"/>
                      <w:sz w:val="28"/>
                      <w:szCs w:val="28"/>
                      <w:lang w:val="en-US" w:eastAsia="zh-CN"/>
                    </w:rPr>
                    <w:t>XX</w:t>
                  </w:r>
                  <w:r>
                    <w:rPr>
                      <w:rFonts w:hint="default" w:ascii="Calibri" w:hAnsi="Calibri" w:eastAsia="黑体" w:cs="Calibri"/>
                      <w:color w:val="000000"/>
                      <w:sz w:val="28"/>
                      <w:szCs w:val="28"/>
                    </w:rPr>
                    <w:t>-</w:t>
                  </w:r>
                  <w:r>
                    <w:rPr>
                      <w:rFonts w:hint="default" w:ascii="Calibri" w:hAnsi="Calibri" w:eastAsia="黑体" w:cs="Calibri"/>
                      <w:color w:val="000000"/>
                      <w:sz w:val="28"/>
                      <w:szCs w:val="28"/>
                      <w:lang w:val="en-US" w:eastAsia="zh-CN"/>
                    </w:rPr>
                    <w:t>XX</w:t>
                  </w:r>
                  <w:r>
                    <w:rPr>
                      <w:rFonts w:hint="eastAsia" w:ascii="黑体" w:eastAsia="黑体"/>
                      <w:w w:val="95"/>
                      <w:sz w:val="30"/>
                      <w:szCs w:val="30"/>
                    </w:rPr>
                    <w:t>实施</w:t>
                  </w:r>
                </w:p>
                <w:p>
                  <w:pPr>
                    <w:pStyle w:val="92"/>
                  </w:pPr>
                  <w:r>
                    <w:rPr>
                      <w:rFonts w:hint="eastAsia"/>
                    </w:rPr>
                    <w:t>施</w:t>
                  </w:r>
                </w:p>
                <w:p>
                  <w:pPr>
                    <w:pStyle w:val="92"/>
                  </w:pPr>
                </w:p>
              </w:txbxContent>
            </v:textbox>
            <w10:anchorlock/>
          </v:shape>
        </w:pict>
      </w:r>
      <w:r>
        <w:rPr>
          <w:rFonts w:ascii="宋体" w:hAnsi="宋体"/>
          <w:b/>
          <w:sz w:val="32"/>
          <w:szCs w:val="32"/>
        </w:rPr>
        <w:pict>
          <v:shape id="fmFrame5" o:spid="_x0000_s1099" o:spt="202" type="#_x0000_t202" style="position:absolute;left:0pt;margin-left:0.05pt;margin-top:674pt;height:24.6pt;width:187.4pt;mso-position-horizontal-relative:margin;mso-position-vertical-relative:margin;z-index:251645952;mso-width-relative:page;mso-height-relative:page;" stroked="f" coordsize="21600,21600">
            <v:path/>
            <v:fill focussize="0,0"/>
            <v:stroke on="f" joinstyle="miter"/>
            <v:imagedata o:title=""/>
            <o:lock v:ext="edit"/>
            <v:textbox inset="0mm,0mm,0mm,0mm">
              <w:txbxContent>
                <w:p>
                  <w:pPr>
                    <w:ind w:firstLine="280" w:firstLineChars="100"/>
                    <w:rPr>
                      <w:rFonts w:ascii="黑体" w:hAnsi="黑体" w:eastAsia="黑体"/>
                      <w:sz w:val="28"/>
                      <w:szCs w:val="28"/>
                    </w:rPr>
                  </w:pPr>
                  <w:r>
                    <w:rPr>
                      <w:rFonts w:hint="eastAsia" w:ascii="Calibri" w:hAnsi="Calibri" w:eastAsia="黑体" w:cs="Calibri"/>
                      <w:color w:val="000000"/>
                      <w:sz w:val="28"/>
                      <w:szCs w:val="28"/>
                      <w:lang w:val="en-US" w:eastAsia="zh-CN"/>
                    </w:rPr>
                    <w:t>XXXX</w:t>
                  </w:r>
                  <w:r>
                    <w:rPr>
                      <w:rFonts w:hint="default" w:ascii="Calibri" w:hAnsi="Calibri" w:eastAsia="黑体" w:cs="Calibri"/>
                      <w:color w:val="000000"/>
                      <w:sz w:val="28"/>
                      <w:szCs w:val="28"/>
                    </w:rPr>
                    <w:t>-</w:t>
                  </w:r>
                  <w:r>
                    <w:rPr>
                      <w:rFonts w:hint="eastAsia" w:ascii="Calibri" w:hAnsi="Calibri" w:eastAsia="黑体" w:cs="Calibri"/>
                      <w:color w:val="000000"/>
                      <w:sz w:val="28"/>
                      <w:szCs w:val="28"/>
                      <w:lang w:val="en-US" w:eastAsia="zh-CN"/>
                    </w:rPr>
                    <w:t>XX</w:t>
                  </w:r>
                  <w:r>
                    <w:rPr>
                      <w:rFonts w:hint="default" w:ascii="Calibri" w:hAnsi="Calibri" w:eastAsia="黑体" w:cs="Calibri"/>
                      <w:color w:val="000000"/>
                      <w:sz w:val="28"/>
                      <w:szCs w:val="28"/>
                    </w:rPr>
                    <w:t>-</w:t>
                  </w:r>
                  <w:r>
                    <w:rPr>
                      <w:rFonts w:hint="eastAsia" w:ascii="Calibri" w:hAnsi="Calibri" w:eastAsia="黑体" w:cs="Calibri"/>
                      <w:color w:val="000000"/>
                      <w:sz w:val="28"/>
                      <w:szCs w:val="28"/>
                      <w:lang w:val="en-US" w:eastAsia="zh-CN"/>
                    </w:rPr>
                    <w:t>XX</w:t>
                  </w:r>
                  <w:r>
                    <w:rPr>
                      <w:rFonts w:hint="eastAsia" w:ascii="黑体" w:hAnsi="黑体" w:eastAsia="黑体"/>
                      <w:w w:val="95"/>
                      <w:sz w:val="28"/>
                      <w:szCs w:val="28"/>
                    </w:rPr>
                    <w:t>发布</w:t>
                  </w:r>
                </w:p>
              </w:txbxContent>
            </v:textbox>
            <w10:anchorlock/>
          </v:shape>
        </w:pict>
      </w:r>
      <w:r>
        <w:rPr>
          <w:rFonts w:ascii="宋体" w:hAnsi="宋体"/>
          <w:b/>
          <w:sz w:val="32"/>
          <w:szCs w:val="32"/>
        </w:rPr>
        <w:pict>
          <v:shape id="fmFrame4" o:spid="_x0000_s1098" o:spt="202" type="#_x0000_t202" style="position:absolute;left:0pt;margin-left:-0.1pt;margin-top:237.05pt;height:368.6pt;width:470pt;mso-position-horizontal-relative:margin;mso-position-vertical-relative:margin;z-index:251644928;mso-width-relative:page;mso-height-relative:page;" stroked="f" coordsize="21600,21600">
            <v:path/>
            <v:fill focussize="0,0"/>
            <v:stroke on="f" joinstyle="miter"/>
            <v:imagedata o:title=""/>
            <o:lock v:ext="edit"/>
            <v:textbox inset="0mm,0mm,0mm,0mm">
              <w:txbxContent>
                <w:p>
                  <w:pPr>
                    <w:pStyle w:val="66"/>
                    <w:rPr>
                      <w:rFonts w:hAnsi="宋体"/>
                      <w:b/>
                      <w:color w:val="000000"/>
                      <w:szCs w:val="52"/>
                    </w:rPr>
                  </w:pPr>
                  <w:r>
                    <w:rPr>
                      <w:rFonts w:hint="eastAsia" w:hAnsi="宋体"/>
                      <w:b/>
                      <w:color w:val="000000"/>
                      <w:szCs w:val="52"/>
                    </w:rPr>
                    <w:t>植物品种特异性、一致性和稳定性</w:t>
                  </w:r>
                </w:p>
                <w:p>
                  <w:pPr>
                    <w:pStyle w:val="66"/>
                    <w:rPr>
                      <w:b/>
                      <w:i/>
                      <w:sz w:val="18"/>
                      <w:szCs w:val="18"/>
                    </w:rPr>
                  </w:pPr>
                  <w:r>
                    <w:rPr>
                      <w:rFonts w:hint="eastAsia" w:hAnsi="宋体"/>
                      <w:b/>
                      <w:color w:val="000000"/>
                      <w:szCs w:val="52"/>
                    </w:rPr>
                    <w:t>测试指南  蝉花</w:t>
                  </w:r>
                </w:p>
                <w:p>
                  <w:pPr>
                    <w:pStyle w:val="69"/>
                    <w:rPr>
                      <w:rFonts w:eastAsia="黑体"/>
                      <w:b/>
                      <w:color w:val="000000"/>
                      <w:szCs w:val="28"/>
                    </w:rPr>
                  </w:pPr>
                  <w:r>
                    <w:rPr>
                      <w:rFonts w:eastAsia="黑体"/>
                      <w:b/>
                      <w:color w:val="000000"/>
                      <w:szCs w:val="28"/>
                    </w:rPr>
                    <w:t>Guidelines for the conduct of tests for distinctness, uniformity and stability—</w:t>
                  </w:r>
                </w:p>
                <w:p>
                  <w:pPr>
                    <w:pStyle w:val="69"/>
                    <w:rPr>
                      <w:b/>
                      <w:bCs/>
                    </w:rPr>
                  </w:pPr>
                  <w:r>
                    <w:rPr>
                      <w:b/>
                      <w:bCs/>
                    </w:rPr>
                    <w:t>Cicadae flower</w:t>
                  </w:r>
                </w:p>
                <w:p>
                  <w:pPr>
                    <w:pStyle w:val="69"/>
                  </w:pPr>
                  <w:r>
                    <w:rPr>
                      <w:rFonts w:eastAsia="黑体"/>
                      <w:color w:val="000000"/>
                      <w:szCs w:val="28"/>
                    </w:rPr>
                    <w:t>（</w:t>
                  </w:r>
                  <w:r>
                    <w:rPr>
                      <w:rFonts w:eastAsia="黑体"/>
                      <w:i/>
                      <w:color w:val="000000"/>
                      <w:szCs w:val="28"/>
                    </w:rPr>
                    <w:t>Isaria cicadae</w:t>
                  </w:r>
                  <w:r>
                    <w:rPr>
                      <w:rFonts w:eastAsia="黑体"/>
                      <w:color w:val="000000"/>
                      <w:szCs w:val="28"/>
                    </w:rPr>
                    <w:t xml:space="preserve"> Miq.）</w:t>
                  </w:r>
                </w:p>
                <w:p>
                  <w:pPr>
                    <w:pStyle w:val="69"/>
                    <w:spacing w:before="0" w:line="720" w:lineRule="exact"/>
                    <w:jc w:val="both"/>
                    <w:rPr>
                      <w:rFonts w:ascii="黑体" w:hAnsi="黑体" w:eastAsia="黑体"/>
                      <w:bCs/>
                      <w:kern w:val="2"/>
                      <w:sz w:val="30"/>
                      <w:szCs w:val="30"/>
                    </w:rPr>
                  </w:pPr>
                </w:p>
                <w:p>
                  <w:pPr>
                    <w:pStyle w:val="69"/>
                    <w:spacing w:before="0" w:line="720" w:lineRule="exact"/>
                    <w:ind w:firstLine="3900" w:firstLineChars="1300"/>
                    <w:jc w:val="both"/>
                    <w:rPr>
                      <w:rFonts w:ascii="黑体" w:hAnsi="黑体" w:eastAsia="黑体"/>
                      <w:bCs/>
                      <w:kern w:val="2"/>
                      <w:sz w:val="30"/>
                      <w:szCs w:val="30"/>
                    </w:rPr>
                  </w:pPr>
                  <w:r>
                    <w:rPr>
                      <w:rFonts w:hint="eastAsia" w:ascii="黑体" w:hAnsi="黑体" w:eastAsia="黑体"/>
                      <w:bCs/>
                      <w:kern w:val="2"/>
                      <w:sz w:val="30"/>
                      <w:szCs w:val="30"/>
                    </w:rPr>
                    <w:t>（送审稿）</w:t>
                  </w:r>
                </w:p>
                <w:p>
                  <w:pPr>
                    <w:pStyle w:val="69"/>
                    <w:spacing w:before="0" w:line="720" w:lineRule="exact"/>
                    <w:rPr>
                      <w:rFonts w:ascii="黑体" w:hAnsi="黑体" w:eastAsia="黑体"/>
                      <w:bCs/>
                      <w:kern w:val="2"/>
                      <w:szCs w:val="28"/>
                    </w:rPr>
                  </w:pPr>
                </w:p>
                <w:p>
                  <w:pPr>
                    <w:pStyle w:val="69"/>
                    <w:spacing w:before="0" w:line="720" w:lineRule="exact"/>
                    <w:rPr>
                      <w:rFonts w:ascii="黑体" w:hAnsi="黑体" w:eastAsia="黑体"/>
                      <w:bCs/>
                      <w:kern w:val="2"/>
                      <w:szCs w:val="28"/>
                    </w:rPr>
                  </w:pPr>
                </w:p>
                <w:p>
                  <w:pPr>
                    <w:pStyle w:val="69"/>
                    <w:spacing w:before="0" w:line="720" w:lineRule="exact"/>
                    <w:rPr>
                      <w:rFonts w:ascii="黑体" w:hAnsi="黑体" w:eastAsia="黑体"/>
                      <w:bCs/>
                      <w:kern w:val="2"/>
                      <w:szCs w:val="28"/>
                    </w:rPr>
                  </w:pPr>
                  <w:r>
                    <w:rPr>
                      <w:rFonts w:hint="eastAsia" w:ascii="黑体" w:hAnsi="黑体" w:eastAsia="黑体"/>
                      <w:bCs/>
                      <w:kern w:val="2"/>
                      <w:szCs w:val="28"/>
                    </w:rPr>
                    <w:t>本稿完成时间：2017年11月</w:t>
                  </w:r>
                </w:p>
                <w:p>
                  <w:pPr>
                    <w:pStyle w:val="67"/>
                  </w:pPr>
                </w:p>
              </w:txbxContent>
            </v:textbox>
            <w10:anchorlock/>
          </v:shape>
        </w:pict>
      </w:r>
      <w:r>
        <w:rPr>
          <w:rFonts w:ascii="宋体" w:hAnsi="宋体"/>
          <w:b/>
          <w:sz w:val="32"/>
          <w:szCs w:val="32"/>
        </w:rPr>
        <w:pict>
          <v:shape id="fmFrame3" o:spid="_x0000_s1097" o:spt="202" type="#_x0000_t202" style="position:absolute;left:0pt;margin-left:20.4pt;margin-top:117.1pt;height:67.75pt;width:456.9pt;mso-position-horizontal-relative:margin;mso-position-vertical-relative:margin;z-index:251640832;mso-width-relative:page;mso-height-relative:page;" fillcolor="#FFFFFF" filled="t" stroked="f" coordsize="21600,21600">
            <v:path/>
            <v:fill on="t" color2="#FFFFFF" focussize="0,0"/>
            <v:stroke on="f"/>
            <v:imagedata o:title=""/>
            <o:lock v:ext="edit" aspectratio="f"/>
            <v:textbox inset="0mm,0mm,0mm,0mm">
              <w:txbxContent>
                <w:p>
                  <w:pPr>
                    <w:pStyle w:val="63"/>
                    <w:ind w:left="5250"/>
                  </w:pPr>
                  <w:r>
                    <w:rPr>
                      <w:rFonts w:hint="default" w:ascii="Times New Roman" w:hAnsi="Times New Roman" w:eastAsia="黑体" w:cs="Times New Roman"/>
                      <w:b w:val="0"/>
                      <w:bCs w:val="0"/>
                      <w:szCs w:val="28"/>
                    </w:rPr>
                    <w:t xml:space="preserve">NY/T </w:t>
                  </w:r>
                  <w:r>
                    <w:rPr>
                      <w:rFonts w:hint="default" w:ascii="Times New Roman" w:hAnsi="Times New Roman" w:eastAsia="黑体" w:cs="Times New Roman"/>
                      <w:b w:val="0"/>
                      <w:bCs w:val="0"/>
                      <w:color w:val="000000"/>
                      <w:szCs w:val="28"/>
                    </w:rPr>
                    <w:t>××××</w:t>
                  </w:r>
                  <w:r>
                    <w:rPr>
                      <w:rFonts w:hint="default" w:ascii="Times New Roman" w:hAnsi="Times New Roman" w:cs="Times New Roman"/>
                      <w:b w:val="0"/>
                      <w:bCs w:val="0"/>
                      <w:color w:val="000000"/>
                      <w:szCs w:val="28"/>
                    </w:rPr>
                    <w:t>—</w:t>
                  </w:r>
                  <w:r>
                    <w:rPr>
                      <w:rFonts w:hint="default" w:ascii="Times New Roman" w:hAnsi="Times New Roman" w:eastAsia="黑体" w:cs="Times New Roman"/>
                      <w:b w:val="0"/>
                      <w:bCs w:val="0"/>
                      <w:color w:val="000000"/>
                      <w:szCs w:val="28"/>
                    </w:rPr>
                    <w:t>201×</w:t>
                  </w:r>
                </w:p>
                <w:p>
                  <w:pPr>
                    <w:pStyle w:val="63"/>
                  </w:pPr>
                </w:p>
              </w:txbxContent>
            </v:textbox>
            <w10:anchorlock/>
          </v:shape>
        </w:pict>
      </w:r>
      <w:r>
        <w:rPr>
          <w:rFonts w:ascii="宋体" w:hAnsi="宋体"/>
          <w:b/>
          <w:sz w:val="32"/>
          <w:szCs w:val="32"/>
        </w:rPr>
        <w:pict>
          <v:shape id="fmFrame1" o:spid="_x0000_s1095" o:spt="202" type="#_x0000_t202" style="position:absolute;left:0pt;margin-left:8pt;margin-top:-65.85pt;height:47.5pt;width:208pt;mso-position-horizontal-relative:margin;mso-position-vertical-relative:margin;z-index:-251674624;mso-width-relative:page;mso-height-relative:page;" stroked="f" coordsize="21600,21600">
            <v:path/>
            <v:fill focussize="0,0"/>
            <v:stroke on="f" joinstyle="miter"/>
            <v:imagedata o:title=""/>
            <o:lock v:ext="edit"/>
            <v:textbox inset="0mm,0mm,0mm,0mm">
              <w:txbxContent>
                <w:p>
                  <w:pPr>
                    <w:rPr>
                      <w:rFonts w:ascii="黑体" w:hAnsi="黑体" w:eastAsia="黑体"/>
                      <w:b/>
                      <w:sz w:val="24"/>
                      <w:szCs w:val="21"/>
                    </w:rPr>
                  </w:pPr>
                  <w:r>
                    <w:rPr>
                      <w:rFonts w:ascii="黑体" w:hAnsi="黑体" w:eastAsia="黑体"/>
                      <w:b/>
                      <w:sz w:val="24"/>
                      <w:szCs w:val="21"/>
                    </w:rPr>
                    <w:t>ICS65.020.20</w:t>
                  </w:r>
                </w:p>
                <w:p>
                  <w:pPr>
                    <w:rPr>
                      <w:rFonts w:ascii="黑体" w:hAnsi="黑体" w:eastAsia="黑体"/>
                      <w:b/>
                      <w:sz w:val="24"/>
                      <w:szCs w:val="21"/>
                    </w:rPr>
                  </w:pPr>
                  <w:r>
                    <w:rPr>
                      <w:rFonts w:ascii="黑体" w:hAnsi="黑体" w:eastAsia="黑体"/>
                      <w:b/>
                      <w:sz w:val="24"/>
                      <w:szCs w:val="21"/>
                    </w:rPr>
                    <w:t>B 05</w:t>
                  </w:r>
                </w:p>
                <w:p>
                  <w:pPr>
                    <w:pStyle w:val="99"/>
                    <w:ind w:left="-27" w:leftChars="-13" w:firstLine="12" w:firstLineChars="6"/>
                  </w:pPr>
                </w:p>
              </w:txbxContent>
            </v:textbox>
            <w10:anchorlock/>
          </v:shape>
        </w:pict>
      </w:r>
    </w:p>
    <w:tbl>
      <w:tblPr>
        <w:tblStyle w:val="31"/>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854" w:type="dxa"/>
            <w:tcBorders>
              <w:top w:val="nil"/>
              <w:left w:val="nil"/>
              <w:bottom w:val="nil"/>
              <w:right w:val="nil"/>
            </w:tcBorders>
            <w:noWrap w:val="0"/>
            <w:vAlign w:val="top"/>
          </w:tcPr>
          <w:p>
            <w:pPr>
              <w:pStyle w:val="99"/>
            </w:pPr>
            <w:bookmarkStart w:id="70" w:name="_GoBack"/>
            <w:r>
              <w:rPr>
                <w:rFonts w:ascii="Times New Roman"/>
              </w:rPr>
              <w:t>ICS</w:t>
            </w:r>
            <w:r>
              <w:rPr>
                <w:rFonts w:hint="eastAsia" w:ascii="MS Mincho" w:hAnsi="MS Mincho" w:eastAsia="MS Mincho" w:cs="MS Mincho"/>
              </w:rPr>
              <w:t> </w:t>
            </w:r>
            <w:r>
              <w:t>65.020.20</w:t>
            </w:r>
          </w:p>
          <w:p>
            <w:pPr>
              <w:pStyle w:val="99"/>
            </w:pPr>
            <w:r>
              <w:t>B 05</w:t>
            </w:r>
          </w:p>
          <w:p>
            <w:pPr>
              <w:pStyle w:val="99"/>
              <w:rPr>
                <w:rFonts w:ascii="Times New Roman"/>
                <w:shd w:val="clear" w:color="auto" w:fill="auto"/>
              </w:rPr>
            </w:pPr>
            <w:r>
              <w:rPr>
                <w:rFonts w:ascii="Times New Roman"/>
                <w:shd w:val="clear" w:color="auto" w:fill="auto"/>
              </w:rPr>
              <w:pict>
                <v:rect id="BAH" o:spid="_x0000_s1114" o:spt="1" style="position:absolute;left:0pt;margin-left:-5.25pt;margin-top:0pt;height:15.6pt;width:68.25pt;z-index:-251591680;mso-width-relative:page;mso-height-relative:page;" stroked="f" coordsize="21600,21600">
                  <v:path/>
                  <v:fill focussize="0,0"/>
                  <v:stroke on="f"/>
                  <v:imagedata o:title=""/>
                  <o:lock v:ext="edit"/>
                </v:rect>
              </w:pict>
            </w:r>
          </w:p>
        </w:tc>
      </w:tr>
    </w:tbl>
    <w:p>
      <w:pPr>
        <w:pStyle w:val="88"/>
        <w:rPr>
          <w:rFonts w:ascii="Times New Roman" w:hAnsi="Times New Roman"/>
          <w:shd w:val="clear" w:color="auto" w:fill="auto"/>
        </w:rPr>
      </w:pPr>
      <w:r>
        <w:rPr>
          <w:rFonts w:ascii="Times New Roman" w:hAnsi="Times New Roman"/>
          <w:shd w:val="clear" w:color="auto" w:fill="auto"/>
        </w:rPr>
        <w:t>中华人民共和国</w:t>
      </w:r>
      <w:r>
        <w:rPr>
          <w:rFonts w:hint="eastAsia" w:ascii="Times New Roman" w:hAnsi="Times New Roman"/>
          <w:shd w:val="clear" w:color="auto" w:fill="auto"/>
          <w:lang w:eastAsia="zh-CN"/>
        </w:rPr>
        <w:t>农业</w:t>
      </w:r>
      <w:r>
        <w:rPr>
          <w:rFonts w:ascii="Times New Roman" w:hAnsi="Times New Roman"/>
          <w:shd w:val="clear" w:color="auto" w:fill="auto"/>
        </w:rPr>
        <w:t>行业标准</w:t>
      </w:r>
    </w:p>
    <w:p/>
    <w:p/>
    <w:p>
      <w:r>
        <w:pict>
          <v:line id="直接连接符 11" o:spid="_x0000_s1111" o:spt="20" style="position:absolute;left:0pt;margin-left:6.45pt;margin-top:7.65pt;height:0.35pt;width:473.7pt;z-index:251703296;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">
            <v:path arrowok="t"/>
            <v:fill focussize="0,0"/>
            <v:stroke weight="1pt" color="#080000"/>
            <v:imagedata o:title=""/>
            <o:lock v:ext="edit"/>
          </v:line>
        </w:pict>
      </w:r>
    </w:p>
    <w:p/>
    <w:p/>
    <w:p/>
    <w:p>
      <w:pPr>
        <w:jc w:val="right"/>
      </w:pPr>
    </w:p>
    <w:p/>
    <w:p>
      <w:pPr>
        <w:sectPr>
          <w:footerReference r:id="rId6" w:type="first"/>
          <w:headerReference r:id="rId3" w:type="default"/>
          <w:headerReference r:id="rId4" w:type="even"/>
          <w:footerReference r:id="rId5" w:type="even"/>
          <w:type w:val="continuous"/>
          <w:pgSz w:w="11907" w:h="16839"/>
          <w:pgMar w:top="567" w:right="1134" w:bottom="1134" w:left="1417" w:header="851" w:footer="992" w:gutter="0"/>
          <w:paperSrc/>
          <w:pgNumType w:start="1"/>
          <w:cols w:space="0" w:num="1"/>
          <w:titlePg/>
          <w:rtlGutter w:val="0"/>
          <w:docGrid w:type="lines" w:linePitch="312" w:charSpace="0"/>
        </w:sectPr>
      </w:pPr>
      <w:r>
        <w:pict>
          <v:line id="直接连接符 12" o:spid="_x0000_s1112" o:spt="20" style="position:absolute;left:0pt;flip:y;margin-left:12.5pt;margin-top:445.75pt;height:1.45pt;width:473.1pt;z-index:251704320;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">
            <v:path arrowok="t"/>
            <v:fill focussize="0,0"/>
            <v:stroke weight="1pt" color="#080000"/>
            <v:imagedata o:title=""/>
            <o:lock v:ext="edit"/>
          </v:line>
        </w:pict>
      </w:r>
    </w:p>
    <w:bookmarkEnd w:id="0"/>
    <w:p>
      <w:pPr>
        <w:spacing w:before="640" w:after="560"/>
        <w:jc w:val="center"/>
        <w:rPr>
          <w:rFonts w:ascii="黑体" w:eastAsia="黑体"/>
          <w:b/>
          <w:sz w:val="30"/>
          <w:szCs w:val="30"/>
        </w:rPr>
      </w:pPr>
      <w:bookmarkStart w:id="1" w:name="SectionMark1"/>
      <w:r>
        <w:rPr>
          <w:rFonts w:hint="eastAsia" w:ascii="黑体" w:eastAsia="黑体"/>
          <w:b/>
          <w:sz w:val="30"/>
          <w:szCs w:val="30"/>
        </w:rPr>
        <w:t>目    次</w:t>
      </w:r>
    </w:p>
    <w:p>
      <w:pPr>
        <w:pStyle w:val="25"/>
        <w:rPr>
          <w:kern w:val="2"/>
          <w:szCs w:val="22"/>
        </w:rPr>
      </w:pPr>
      <w:r>
        <w:fldChar w:fldCharType="begin"/>
      </w:r>
      <w:r>
        <w:instrText xml:space="preserve"> TOC \f \h \t "前言、引言标题,附录标识,参考文献、索引标题,章标题,附录章标题"</w:instrText>
      </w:r>
      <w:r>
        <w:fldChar w:fldCharType="separate"/>
      </w:r>
      <w:r>
        <w:fldChar w:fldCharType="begin"/>
      </w:r>
      <w:r>
        <w:instrText xml:space="preserve"> HYPERLINK \l "_Toc327254652" </w:instrText>
      </w:r>
      <w:r>
        <w:fldChar w:fldCharType="separate"/>
      </w:r>
      <w:r>
        <w:rPr>
          <w:rStyle w:val="40"/>
          <w:rFonts w:asciiTheme="minorEastAsia" w:hAnsiTheme="minorEastAsia" w:eastAsiaTheme="minorEastAsia"/>
          <w:bCs/>
        </w:rPr>
        <w:t>前言</w:t>
      </w:r>
      <w:r>
        <w:tab/>
      </w:r>
      <w:r>
        <w:rPr>
          <w:rFonts w:hint="eastAsia"/>
        </w:rPr>
        <w:t>Ⅱ</w:t>
      </w:r>
      <w:r>
        <w:rPr>
          <w:rFonts w:hint="eastAsia"/>
        </w:rPr>
        <w:fldChar w:fldCharType="end"/>
      </w:r>
    </w:p>
    <w:p>
      <w:pPr>
        <w:pStyle w:val="25"/>
        <w:rPr>
          <w:kern w:val="2"/>
          <w:szCs w:val="22"/>
        </w:rPr>
      </w:pPr>
      <w:r>
        <w:fldChar w:fldCharType="begin"/>
      </w:r>
      <w:r>
        <w:instrText xml:space="preserve"> HYPERLINK \l "_Toc327254653" </w:instrText>
      </w:r>
      <w:r>
        <w:fldChar w:fldCharType="separate"/>
      </w:r>
      <w:r>
        <w:rPr>
          <w:rStyle w:val="40"/>
          <w:rFonts w:asciiTheme="minorEastAsia" w:hAnsiTheme="minorEastAsia" w:eastAsiaTheme="minorEastAsia"/>
          <w:snapToGrid w:val="0"/>
        </w:rPr>
        <w:t>1</w:t>
      </w:r>
      <w:r>
        <w:rPr>
          <w:rStyle w:val="40"/>
          <w:rFonts w:asciiTheme="minorEastAsia" w:hAnsiTheme="minorEastAsia" w:eastAsiaTheme="minorEastAsia"/>
          <w:bCs/>
        </w:rPr>
        <w:t xml:space="preserve"> 范围</w:t>
      </w:r>
      <w:r>
        <w:tab/>
      </w:r>
      <w:r>
        <w:fldChar w:fldCharType="begin"/>
      </w:r>
      <w:r>
        <w:instrText xml:space="preserve"> PAGEREF _Toc327254653 \h </w:instrText>
      </w:r>
      <w:r>
        <w:fldChar w:fldCharType="separate"/>
      </w:r>
      <w:r>
        <w:t>1</w:t>
      </w:r>
      <w:r>
        <w:fldChar w:fldCharType="end"/>
      </w:r>
      <w:r>
        <w:fldChar w:fldCharType="end"/>
      </w:r>
    </w:p>
    <w:p>
      <w:pPr>
        <w:pStyle w:val="25"/>
        <w:rPr>
          <w:kern w:val="2"/>
          <w:szCs w:val="22"/>
        </w:rPr>
      </w:pPr>
      <w:r>
        <w:fldChar w:fldCharType="begin"/>
      </w:r>
      <w:r>
        <w:instrText xml:space="preserve"> HYPERLINK \l "_Toc327254654" </w:instrText>
      </w:r>
      <w:r>
        <w:fldChar w:fldCharType="separate"/>
      </w:r>
      <w:r>
        <w:rPr>
          <w:rStyle w:val="40"/>
          <w:rFonts w:asciiTheme="minorEastAsia" w:hAnsiTheme="minorEastAsia" w:eastAsiaTheme="minorEastAsia"/>
          <w:snapToGrid w:val="0"/>
        </w:rPr>
        <w:t>2</w:t>
      </w:r>
      <w:r>
        <w:rPr>
          <w:rStyle w:val="40"/>
          <w:rFonts w:asciiTheme="minorEastAsia" w:hAnsiTheme="minorEastAsia" w:eastAsiaTheme="minorEastAsia"/>
          <w:bCs/>
        </w:rPr>
        <w:t xml:space="preserve"> 规范性引用文件</w:t>
      </w:r>
      <w:r>
        <w:tab/>
      </w:r>
      <w:r>
        <w:fldChar w:fldCharType="begin"/>
      </w:r>
      <w:r>
        <w:instrText xml:space="preserve"> PAGEREF _Toc327254654 \h </w:instrText>
      </w:r>
      <w:r>
        <w:fldChar w:fldCharType="separate"/>
      </w:r>
      <w:r>
        <w:t>1</w:t>
      </w:r>
      <w:r>
        <w:fldChar w:fldCharType="end"/>
      </w:r>
      <w:r>
        <w:fldChar w:fldCharType="end"/>
      </w:r>
    </w:p>
    <w:p>
      <w:pPr>
        <w:pStyle w:val="25"/>
        <w:rPr>
          <w:kern w:val="2"/>
          <w:szCs w:val="22"/>
        </w:rPr>
      </w:pPr>
      <w:r>
        <w:fldChar w:fldCharType="begin"/>
      </w:r>
      <w:r>
        <w:instrText xml:space="preserve"> HYPERLINK \l "_Toc327254655" </w:instrText>
      </w:r>
      <w:r>
        <w:fldChar w:fldCharType="separate"/>
      </w:r>
      <w:r>
        <w:rPr>
          <w:rStyle w:val="40"/>
          <w:rFonts w:asciiTheme="minorEastAsia" w:hAnsiTheme="minorEastAsia" w:eastAsiaTheme="minorEastAsia"/>
          <w:snapToGrid w:val="0"/>
        </w:rPr>
        <w:t>3</w:t>
      </w:r>
      <w:r>
        <w:rPr>
          <w:rStyle w:val="40"/>
          <w:rFonts w:asciiTheme="minorEastAsia" w:hAnsiTheme="minorEastAsia" w:eastAsiaTheme="minorEastAsia"/>
          <w:bCs/>
        </w:rPr>
        <w:t xml:space="preserve"> 术语和定义</w:t>
      </w:r>
      <w:r>
        <w:tab/>
      </w:r>
      <w:r>
        <w:fldChar w:fldCharType="begin"/>
      </w:r>
      <w:r>
        <w:instrText xml:space="preserve"> PAGEREF _Toc327254655 \h </w:instrText>
      </w:r>
      <w:r>
        <w:fldChar w:fldCharType="separate"/>
      </w:r>
      <w:r>
        <w:t>1</w:t>
      </w:r>
      <w:r>
        <w:fldChar w:fldCharType="end"/>
      </w:r>
      <w:r>
        <w:fldChar w:fldCharType="end"/>
      </w:r>
    </w:p>
    <w:p>
      <w:pPr>
        <w:pStyle w:val="25"/>
        <w:rPr>
          <w:kern w:val="2"/>
          <w:szCs w:val="22"/>
        </w:rPr>
      </w:pPr>
      <w:r>
        <w:fldChar w:fldCharType="begin"/>
      </w:r>
      <w:r>
        <w:instrText xml:space="preserve"> HYPERLINK \l "_Toc327254656" </w:instrText>
      </w:r>
      <w:r>
        <w:fldChar w:fldCharType="separate"/>
      </w:r>
      <w:r>
        <w:rPr>
          <w:rStyle w:val="40"/>
          <w:rFonts w:asciiTheme="minorEastAsia" w:hAnsiTheme="minorEastAsia" w:eastAsiaTheme="minorEastAsia"/>
          <w:bCs/>
        </w:rPr>
        <w:t>4 符号</w:t>
      </w:r>
      <w:r>
        <w:tab/>
      </w:r>
      <w:r>
        <w:fldChar w:fldCharType="begin"/>
      </w:r>
      <w:r>
        <w:instrText xml:space="preserve"> PAGEREF _Toc327254656 \h </w:instrText>
      </w:r>
      <w:r>
        <w:fldChar w:fldCharType="separate"/>
      </w:r>
      <w:r>
        <w:t>2</w:t>
      </w:r>
      <w:r>
        <w:fldChar w:fldCharType="end"/>
      </w:r>
      <w:r>
        <w:fldChar w:fldCharType="end"/>
      </w:r>
    </w:p>
    <w:p>
      <w:pPr>
        <w:pStyle w:val="25"/>
        <w:rPr>
          <w:kern w:val="2"/>
          <w:szCs w:val="22"/>
        </w:rPr>
      </w:pPr>
      <w:r>
        <w:fldChar w:fldCharType="begin"/>
      </w:r>
      <w:r>
        <w:instrText xml:space="preserve"> HYPERLINK \l "_Toc327254657" </w:instrText>
      </w:r>
      <w:r>
        <w:fldChar w:fldCharType="separate"/>
      </w:r>
      <w:r>
        <w:rPr>
          <w:rStyle w:val="40"/>
          <w:rFonts w:asciiTheme="minorEastAsia" w:hAnsiTheme="minorEastAsia" w:eastAsiaTheme="minorEastAsia"/>
          <w:snapToGrid w:val="0"/>
        </w:rPr>
        <w:t>5 繁殖材料的要求</w:t>
      </w:r>
      <w:r>
        <w:tab/>
      </w:r>
      <w:r>
        <w:fldChar w:fldCharType="begin"/>
      </w:r>
      <w:r>
        <w:instrText xml:space="preserve"> PAGEREF _Toc327254657 \h </w:instrText>
      </w:r>
      <w:r>
        <w:fldChar w:fldCharType="separate"/>
      </w:r>
      <w:r>
        <w:t>2</w:t>
      </w:r>
      <w:r>
        <w:fldChar w:fldCharType="end"/>
      </w:r>
      <w:r>
        <w:fldChar w:fldCharType="end"/>
      </w:r>
    </w:p>
    <w:p>
      <w:pPr>
        <w:pStyle w:val="25"/>
        <w:rPr>
          <w:kern w:val="2"/>
          <w:szCs w:val="22"/>
        </w:rPr>
      </w:pPr>
      <w:r>
        <w:fldChar w:fldCharType="begin"/>
      </w:r>
      <w:r>
        <w:instrText xml:space="preserve"> HYPERLINK \l "_Toc327254658" </w:instrText>
      </w:r>
      <w:r>
        <w:fldChar w:fldCharType="separate"/>
      </w:r>
      <w:r>
        <w:rPr>
          <w:rStyle w:val="40"/>
          <w:rFonts w:asciiTheme="minorEastAsia" w:hAnsiTheme="minorEastAsia" w:eastAsiaTheme="minorEastAsia"/>
          <w:snapToGrid w:val="0"/>
        </w:rPr>
        <w:t>6 测试方法</w:t>
      </w:r>
      <w:r>
        <w:tab/>
      </w:r>
      <w:r>
        <w:rPr>
          <w:rFonts w:hint="eastAsia"/>
        </w:rPr>
        <w:t>3</w:t>
      </w:r>
      <w:r>
        <w:rPr>
          <w:rFonts w:hint="eastAsia"/>
        </w:rPr>
        <w:fldChar w:fldCharType="end"/>
      </w:r>
    </w:p>
    <w:p>
      <w:pPr>
        <w:pStyle w:val="25"/>
        <w:rPr>
          <w:kern w:val="2"/>
          <w:szCs w:val="22"/>
        </w:rPr>
      </w:pPr>
      <w:r>
        <w:fldChar w:fldCharType="begin"/>
      </w:r>
      <w:r>
        <w:instrText xml:space="preserve"> HYPERLINK \l "_Toc327254659" </w:instrText>
      </w:r>
      <w:r>
        <w:fldChar w:fldCharType="separate"/>
      </w:r>
      <w:r>
        <w:rPr>
          <w:rStyle w:val="40"/>
          <w:rFonts w:asciiTheme="minorEastAsia" w:hAnsiTheme="minorEastAsia" w:eastAsiaTheme="minorEastAsia"/>
          <w:snapToGrid w:val="0"/>
        </w:rPr>
        <w:t>7</w:t>
      </w:r>
      <w:r>
        <w:rPr>
          <w:rStyle w:val="40"/>
          <w:rFonts w:asciiTheme="minorEastAsia" w:hAnsiTheme="minorEastAsia" w:eastAsiaTheme="minorEastAsia"/>
        </w:rPr>
        <w:t xml:space="preserve"> 特异性、一致性和稳定性结果的判定</w:t>
      </w:r>
      <w:r>
        <w:tab/>
      </w:r>
      <w:r>
        <w:rPr>
          <w:rFonts w:hint="eastAsia"/>
        </w:rPr>
        <w:t>3</w:t>
      </w:r>
      <w:r>
        <w:rPr>
          <w:rFonts w:hint="eastAsia"/>
        </w:rPr>
        <w:fldChar w:fldCharType="end"/>
      </w:r>
    </w:p>
    <w:p>
      <w:pPr>
        <w:pStyle w:val="25"/>
        <w:rPr>
          <w:kern w:val="2"/>
          <w:szCs w:val="22"/>
        </w:rPr>
      </w:pPr>
      <w:r>
        <w:fldChar w:fldCharType="begin"/>
      </w:r>
      <w:r>
        <w:instrText xml:space="preserve"> HYPERLINK \l "_Toc327254660" </w:instrText>
      </w:r>
      <w:r>
        <w:fldChar w:fldCharType="separate"/>
      </w:r>
      <w:r>
        <w:rPr>
          <w:rStyle w:val="40"/>
          <w:rFonts w:asciiTheme="minorEastAsia" w:hAnsiTheme="minorEastAsia" w:eastAsiaTheme="minorEastAsia"/>
        </w:rPr>
        <w:t>8 性状表</w:t>
      </w:r>
      <w:r>
        <w:tab/>
      </w:r>
      <w:r>
        <w:rPr>
          <w:rFonts w:hint="eastAsia"/>
        </w:rPr>
        <w:t>4</w:t>
      </w:r>
      <w:r>
        <w:rPr>
          <w:rFonts w:hint="eastAsia"/>
        </w:rPr>
        <w:fldChar w:fldCharType="end"/>
      </w:r>
    </w:p>
    <w:p>
      <w:pPr>
        <w:pStyle w:val="25"/>
        <w:rPr>
          <w:kern w:val="2"/>
          <w:szCs w:val="22"/>
        </w:rPr>
      </w:pPr>
      <w:r>
        <w:fldChar w:fldCharType="begin"/>
      </w:r>
      <w:r>
        <w:instrText xml:space="preserve"> HYPERLINK \l "_Toc327254661" </w:instrText>
      </w:r>
      <w:r>
        <w:fldChar w:fldCharType="separate"/>
      </w:r>
      <w:r>
        <w:rPr>
          <w:rStyle w:val="40"/>
          <w:rFonts w:asciiTheme="minorEastAsia" w:hAnsiTheme="minorEastAsia" w:eastAsiaTheme="minorEastAsia"/>
          <w:snapToGrid w:val="0"/>
        </w:rPr>
        <w:t>9 分组性状</w:t>
      </w:r>
      <w:r>
        <w:tab/>
      </w:r>
      <w:r>
        <w:rPr>
          <w:rFonts w:hint="eastAsia"/>
        </w:rPr>
        <w:t>4</w:t>
      </w:r>
      <w:r>
        <w:rPr>
          <w:rFonts w:hint="eastAsia"/>
        </w:rPr>
        <w:fldChar w:fldCharType="end"/>
      </w:r>
    </w:p>
    <w:p>
      <w:pPr>
        <w:pStyle w:val="25"/>
        <w:rPr>
          <w:kern w:val="2"/>
          <w:szCs w:val="22"/>
        </w:rPr>
      </w:pPr>
      <w:r>
        <w:fldChar w:fldCharType="begin"/>
      </w:r>
      <w:r>
        <w:instrText xml:space="preserve"> HYPERLINK \l "_Toc327254662" </w:instrText>
      </w:r>
      <w:r>
        <w:fldChar w:fldCharType="separate"/>
      </w:r>
      <w:r>
        <w:rPr>
          <w:rStyle w:val="40"/>
          <w:rFonts w:asciiTheme="minorEastAsia" w:hAnsiTheme="minorEastAsia" w:eastAsiaTheme="minorEastAsia"/>
          <w:snapToGrid w:val="0"/>
        </w:rPr>
        <w:t>10 技术问卷</w:t>
      </w:r>
      <w:r>
        <w:tab/>
      </w:r>
      <w:r>
        <w:rPr>
          <w:rFonts w:hint="eastAsia"/>
        </w:rPr>
        <w:t>5</w:t>
      </w:r>
      <w:r>
        <w:rPr>
          <w:rFonts w:hint="eastAsia"/>
        </w:rPr>
        <w:fldChar w:fldCharType="end"/>
      </w:r>
    </w:p>
    <w:p>
      <w:pPr>
        <w:pStyle w:val="18"/>
        <w:tabs>
          <w:tab w:val="right" w:leader="dot" w:pos="9403"/>
        </w:tabs>
        <w:rPr>
          <w:rFonts w:asciiTheme="minorEastAsia" w:hAnsiTheme="minorEastAsia" w:eastAsiaTheme="minorEastAsia"/>
          <w:kern w:val="2"/>
          <w:szCs w:val="22"/>
        </w:rPr>
      </w:pPr>
      <w:r>
        <w:fldChar w:fldCharType="begin"/>
      </w:r>
      <w:r>
        <w:instrText xml:space="preserve"> HYPERLINK \l "_Toc327254663" </w:instrText>
      </w:r>
      <w:r>
        <w:fldChar w:fldCharType="separate"/>
      </w:r>
      <w:r>
        <w:rPr>
          <w:rStyle w:val="40"/>
          <w:rFonts w:asciiTheme="minorEastAsia" w:hAnsiTheme="minorEastAsia" w:eastAsiaTheme="minorEastAsia"/>
        </w:rPr>
        <w:t>附录A（规范性附录）蝉花性状</w:t>
      </w:r>
      <w:r>
        <w:rPr>
          <w:rStyle w:val="40"/>
          <w:rFonts w:hint="eastAsia" w:asciiTheme="minorEastAsia" w:hAnsiTheme="minorEastAsia" w:eastAsiaTheme="minorEastAsia"/>
        </w:rPr>
        <w:t>表</w:t>
      </w:r>
      <w:r>
        <w:rPr>
          <w:rFonts w:asciiTheme="minorEastAsia" w:hAnsiTheme="minorEastAsia" w:eastAsiaTheme="minorEastAsia"/>
        </w:rPr>
        <w:tab/>
      </w:r>
      <w:r>
        <w:rPr>
          <w:rFonts w:hint="eastAsia" w:asciiTheme="minorEastAsia" w:hAnsiTheme="minorEastAsia" w:eastAsiaTheme="minorEastAsia"/>
        </w:rPr>
        <w:t>6</w:t>
      </w:r>
      <w:r>
        <w:rPr>
          <w:rFonts w:hint="eastAsia" w:asciiTheme="minorEastAsia" w:hAnsiTheme="minorEastAsia" w:eastAsiaTheme="minorEastAsia"/>
        </w:rPr>
        <w:fldChar w:fldCharType="end"/>
      </w:r>
    </w:p>
    <w:p>
      <w:pPr>
        <w:pStyle w:val="18"/>
        <w:tabs>
          <w:tab w:val="right" w:leader="dot" w:pos="9403"/>
        </w:tabs>
        <w:rPr>
          <w:rFonts w:asciiTheme="minorEastAsia" w:hAnsiTheme="minorEastAsia" w:eastAsiaTheme="minorEastAsia"/>
          <w:kern w:val="2"/>
          <w:szCs w:val="22"/>
        </w:rPr>
      </w:pPr>
      <w:r>
        <w:fldChar w:fldCharType="begin"/>
      </w:r>
      <w:r>
        <w:instrText xml:space="preserve"> HYPERLINK \l "_Toc327254664" </w:instrText>
      </w:r>
      <w:r>
        <w:fldChar w:fldCharType="separate"/>
      </w:r>
      <w:r>
        <w:rPr>
          <w:rStyle w:val="40"/>
          <w:rFonts w:asciiTheme="minorEastAsia" w:hAnsiTheme="minorEastAsia" w:eastAsiaTheme="minorEastAsia"/>
        </w:rPr>
        <w:t>附录B（规范性附录）蝉花性状表的解释</w:t>
      </w:r>
      <w:r>
        <w:rPr>
          <w:rFonts w:asciiTheme="minorEastAsia" w:hAnsiTheme="minorEastAsia" w:eastAsiaTheme="minorEastAsia"/>
        </w:rPr>
        <w:tab/>
      </w:r>
      <w:r>
        <w:rPr>
          <w:rFonts w:hint="eastAsia" w:asciiTheme="minorEastAsia" w:hAnsiTheme="minorEastAsia" w:eastAsiaTheme="minorEastAsia"/>
        </w:rPr>
        <w:t>9</w:t>
      </w:r>
      <w:r>
        <w:rPr>
          <w:rFonts w:hint="eastAsia" w:asciiTheme="minorEastAsia" w:hAnsiTheme="minorEastAsia" w:eastAsiaTheme="minorEastAsia"/>
        </w:rPr>
        <w:fldChar w:fldCharType="end"/>
      </w:r>
    </w:p>
    <w:p>
      <w:pPr>
        <w:pStyle w:val="18"/>
        <w:tabs>
          <w:tab w:val="right" w:leader="dot" w:pos="9403"/>
        </w:tabs>
        <w:rPr>
          <w:rFonts w:asciiTheme="minorEastAsia" w:hAnsiTheme="minorEastAsia" w:eastAsiaTheme="minorEastAsia"/>
        </w:rPr>
      </w:pPr>
      <w:r>
        <w:fldChar w:fldCharType="begin"/>
      </w:r>
      <w:r>
        <w:instrText xml:space="preserve"> HYPERLINK \l "_Toc327254665" </w:instrText>
      </w:r>
      <w:r>
        <w:fldChar w:fldCharType="separate"/>
      </w:r>
      <w:r>
        <w:rPr>
          <w:rStyle w:val="40"/>
          <w:rFonts w:asciiTheme="minorEastAsia" w:hAnsiTheme="minorEastAsia" w:eastAsiaTheme="minorEastAsia"/>
        </w:rPr>
        <w:t>附录C（规范性附录）蝉花技术问卷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_Toc327254665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87"/>
        <w:rPr>
          <w:szCs w:val="21"/>
        </w:rPr>
      </w:pPr>
      <w:r>
        <w:rPr>
          <w:rFonts w:asciiTheme="minorEastAsia" w:hAnsiTheme="minorEastAsia" w:eastAsiaTheme="minorEastAsia"/>
          <w:szCs w:val="21"/>
        </w:rPr>
        <w:fldChar w:fldCharType="end"/>
      </w:r>
    </w:p>
    <w:p>
      <w:pPr>
        <w:pStyle w:val="87"/>
        <w:rPr>
          <w:rFonts w:hAnsi="宋体"/>
          <w:szCs w:val="21"/>
        </w:rPr>
        <w:sectPr>
          <w:footerReference r:id="rId11" w:type="first"/>
          <w:headerReference r:id="rId7" w:type="default"/>
          <w:footerReference r:id="rId9" w:type="default"/>
          <w:headerReference r:id="rId8" w:type="even"/>
          <w:footerReference r:id="rId10" w:type="even"/>
          <w:pgSz w:w="11907" w:h="16839"/>
          <w:pgMar w:top="1814" w:right="1247" w:bottom="1418" w:left="1247" w:header="851" w:footer="992" w:gutter="0"/>
          <w:pgNumType w:fmt="upperRoman" w:start="1"/>
          <w:cols w:space="425" w:num="1"/>
          <w:titlePg/>
          <w:docGrid w:type="lines" w:linePitch="312" w:charSpace="0"/>
        </w:sectPr>
      </w:pPr>
    </w:p>
    <w:bookmarkEnd w:id="1"/>
    <w:p>
      <w:pPr>
        <w:pStyle w:val="56"/>
        <w:numPr>
          <w:ilvl w:val="0"/>
          <w:numId w:val="0"/>
        </w:numPr>
        <w:spacing w:beforeLines="0" w:afterLines="0"/>
        <w:jc w:val="center"/>
        <w:outlineLvl w:val="0"/>
        <w:rPr>
          <w:rFonts w:hAnsi="黑体"/>
          <w:bCs/>
          <w:sz w:val="32"/>
        </w:rPr>
      </w:pPr>
      <w:bookmarkStart w:id="2" w:name="_Toc327254652"/>
      <w:bookmarkStart w:id="3" w:name="SectionMark2"/>
      <w:r>
        <w:rPr>
          <w:rFonts w:hint="eastAsia" w:hAnsi="黑体"/>
          <w:bCs/>
          <w:sz w:val="32"/>
        </w:rPr>
        <w:t>前    言</w:t>
      </w:r>
      <w:bookmarkEnd w:id="2"/>
    </w:p>
    <w:p>
      <w:pPr>
        <w:tabs>
          <w:tab w:val="left" w:pos="3120"/>
          <w:tab w:val="left" w:pos="3570"/>
        </w:tabs>
        <w:spacing w:line="300" w:lineRule="auto"/>
        <w:ind w:firstLine="432" w:firstLineChars="206"/>
        <w:rPr>
          <w:rFonts w:eastAsiaTheme="minorEastAsia"/>
          <w:szCs w:val="21"/>
        </w:rPr>
      </w:pPr>
      <w:r>
        <w:rPr>
          <w:rFonts w:hAnsiTheme="minorEastAsia" w:eastAsiaTheme="minorEastAsia"/>
          <w:szCs w:val="21"/>
        </w:rPr>
        <w:t>本</w:t>
      </w:r>
      <w:r>
        <w:rPr>
          <w:rFonts w:hint="eastAsia" w:hAnsiTheme="minorEastAsia" w:eastAsiaTheme="minorEastAsia"/>
          <w:szCs w:val="21"/>
        </w:rPr>
        <w:t>指南</w:t>
      </w:r>
      <w:r>
        <w:rPr>
          <w:rFonts w:hAnsiTheme="minorEastAsia" w:eastAsiaTheme="minorEastAsia"/>
          <w:szCs w:val="21"/>
        </w:rPr>
        <w:t>依据</w:t>
      </w:r>
      <w:r>
        <w:rPr>
          <w:rFonts w:eastAsiaTheme="minorEastAsia"/>
          <w:szCs w:val="21"/>
        </w:rPr>
        <w:t>GB/T 1.1—2009</w:t>
      </w:r>
      <w:r>
        <w:rPr>
          <w:rFonts w:hAnsiTheme="minorEastAsia" w:eastAsiaTheme="minorEastAsia"/>
          <w:szCs w:val="21"/>
        </w:rPr>
        <w:t>给出的规则起草。</w:t>
      </w:r>
    </w:p>
    <w:p>
      <w:pPr>
        <w:tabs>
          <w:tab w:val="left" w:pos="3120"/>
          <w:tab w:val="left" w:pos="3570"/>
        </w:tabs>
        <w:spacing w:line="300" w:lineRule="auto"/>
        <w:ind w:firstLine="432" w:firstLineChars="206"/>
        <w:rPr>
          <w:rFonts w:eastAsiaTheme="minorEastAsia"/>
          <w:szCs w:val="21"/>
        </w:rPr>
      </w:pPr>
      <w:r>
        <w:rPr>
          <w:rFonts w:hAnsiTheme="minorEastAsia" w:eastAsiaTheme="minorEastAsia"/>
          <w:szCs w:val="21"/>
        </w:rPr>
        <w:t>本</w:t>
      </w:r>
      <w:r>
        <w:rPr>
          <w:rFonts w:hint="eastAsia" w:hAnsiTheme="minorEastAsia" w:eastAsiaTheme="minorEastAsia"/>
          <w:szCs w:val="21"/>
        </w:rPr>
        <w:t>指南</w:t>
      </w:r>
      <w:r>
        <w:rPr>
          <w:rFonts w:hAnsiTheme="minorEastAsia" w:eastAsiaTheme="minorEastAsia"/>
          <w:szCs w:val="21"/>
        </w:rPr>
        <w:t>由中华人民共和国农业部种子管理局提出。</w:t>
      </w:r>
    </w:p>
    <w:p>
      <w:pPr>
        <w:tabs>
          <w:tab w:val="left" w:pos="3120"/>
          <w:tab w:val="left" w:pos="3570"/>
        </w:tabs>
        <w:spacing w:line="300" w:lineRule="auto"/>
        <w:ind w:firstLine="432" w:firstLineChars="206"/>
        <w:rPr>
          <w:rFonts w:eastAsiaTheme="minorEastAsia"/>
          <w:szCs w:val="21"/>
        </w:rPr>
      </w:pPr>
      <w:r>
        <w:rPr>
          <w:rFonts w:hAnsiTheme="minorEastAsia" w:eastAsiaTheme="minorEastAsia"/>
          <w:szCs w:val="21"/>
        </w:rPr>
        <w:t>本</w:t>
      </w:r>
      <w:r>
        <w:rPr>
          <w:rFonts w:hint="eastAsia" w:hAnsiTheme="minorEastAsia" w:eastAsiaTheme="minorEastAsia"/>
          <w:szCs w:val="21"/>
        </w:rPr>
        <w:t>指南</w:t>
      </w:r>
      <w:r>
        <w:rPr>
          <w:rFonts w:hAnsiTheme="minorEastAsia" w:eastAsiaTheme="minorEastAsia"/>
          <w:szCs w:val="21"/>
        </w:rPr>
        <w:t>由全国植物新品种测试标准化技术委员会</w:t>
      </w:r>
      <w:r>
        <w:rPr>
          <w:rFonts w:eastAsiaTheme="minorEastAsia"/>
          <w:szCs w:val="21"/>
        </w:rPr>
        <w:t>(SAC/TC277)</w:t>
      </w:r>
      <w:r>
        <w:rPr>
          <w:rFonts w:hAnsiTheme="minorEastAsia" w:eastAsiaTheme="minorEastAsia"/>
          <w:szCs w:val="21"/>
        </w:rPr>
        <w:t>归口。</w:t>
      </w:r>
    </w:p>
    <w:p>
      <w:pPr>
        <w:tabs>
          <w:tab w:val="left" w:pos="3120"/>
          <w:tab w:val="left" w:pos="3570"/>
        </w:tabs>
        <w:spacing w:line="300" w:lineRule="auto"/>
        <w:ind w:firstLine="432" w:firstLineChars="206"/>
        <w:rPr>
          <w:rFonts w:eastAsiaTheme="minorEastAsia"/>
          <w:szCs w:val="21"/>
        </w:rPr>
      </w:pPr>
      <w:r>
        <w:rPr>
          <w:rFonts w:hAnsiTheme="minorEastAsia" w:eastAsiaTheme="minorEastAsia"/>
          <w:szCs w:val="21"/>
        </w:rPr>
        <w:t>本</w:t>
      </w:r>
      <w:r>
        <w:rPr>
          <w:rFonts w:hint="eastAsia" w:hAnsiTheme="minorEastAsia" w:eastAsiaTheme="minorEastAsia"/>
          <w:szCs w:val="21"/>
        </w:rPr>
        <w:t>指南</w:t>
      </w:r>
      <w:r>
        <w:rPr>
          <w:rFonts w:hAnsiTheme="minorEastAsia" w:eastAsiaTheme="minorEastAsia"/>
          <w:szCs w:val="21"/>
        </w:rPr>
        <w:t>起草单位：浙江泛亚生物医药股份有限公司</w:t>
      </w:r>
      <w:r>
        <w:rPr>
          <w:rFonts w:hint="eastAsia" w:hAnsiTheme="minorEastAsia" w:eastAsiaTheme="minorEastAsia"/>
          <w:szCs w:val="21"/>
        </w:rPr>
        <w:t>、上海市农业科学院、农业部科技发展中心</w:t>
      </w:r>
      <w:r>
        <w:rPr>
          <w:rFonts w:hAnsiTheme="minorEastAsia" w:eastAsiaTheme="minorEastAsia"/>
          <w:szCs w:val="21"/>
        </w:rPr>
        <w:t>。</w:t>
      </w:r>
    </w:p>
    <w:p>
      <w:pPr>
        <w:tabs>
          <w:tab w:val="left" w:pos="3120"/>
          <w:tab w:val="left" w:pos="3570"/>
        </w:tabs>
        <w:spacing w:line="300" w:lineRule="auto"/>
        <w:ind w:firstLine="432" w:firstLineChars="206"/>
        <w:rPr>
          <w:rFonts w:ascii="宋体" w:hAnsi="宋体"/>
          <w:kern w:val="0"/>
          <w:szCs w:val="21"/>
        </w:rPr>
        <w:sectPr>
          <w:pgSz w:w="11907" w:h="16839"/>
          <w:pgMar w:top="1814" w:right="1247" w:bottom="1418" w:left="1247" w:header="851" w:footer="992" w:gutter="0"/>
          <w:pgNumType w:fmt="upperRoman" w:start="1"/>
          <w:cols w:space="425" w:num="1"/>
          <w:docGrid w:type="lines" w:linePitch="312" w:charSpace="0"/>
        </w:sectPr>
      </w:pPr>
      <w:r>
        <w:rPr>
          <w:rFonts w:hAnsiTheme="minorEastAsia" w:eastAsiaTheme="minorEastAsia"/>
          <w:szCs w:val="21"/>
        </w:rPr>
        <w:t>本</w:t>
      </w:r>
      <w:r>
        <w:rPr>
          <w:rFonts w:hint="eastAsia" w:hAnsiTheme="minorEastAsia" w:eastAsiaTheme="minorEastAsia"/>
          <w:szCs w:val="21"/>
        </w:rPr>
        <w:t>指南</w:t>
      </w:r>
      <w:r>
        <w:rPr>
          <w:rFonts w:hAnsiTheme="minorEastAsia" w:eastAsiaTheme="minorEastAsia"/>
          <w:szCs w:val="21"/>
        </w:rPr>
        <w:t>主要起草人：闫文娟、纪伟、董建飞、</w:t>
      </w:r>
      <w:r>
        <w:rPr>
          <w:rFonts w:hint="eastAsia" w:hAnsiTheme="minorEastAsia" w:eastAsiaTheme="minorEastAsia"/>
          <w:szCs w:val="21"/>
        </w:rPr>
        <w:t>谭悠久、</w:t>
      </w:r>
      <w:r>
        <w:rPr>
          <w:rFonts w:hAnsiTheme="minorEastAsia" w:eastAsiaTheme="minorEastAsia"/>
          <w:szCs w:val="21"/>
        </w:rPr>
        <w:t>陈祝安</w:t>
      </w:r>
      <w:r>
        <w:rPr>
          <w:rFonts w:hint="eastAsia" w:hAnsiTheme="minorEastAsia" w:eastAsiaTheme="minorEastAsia"/>
          <w:szCs w:val="21"/>
        </w:rPr>
        <w:t>、孙长胜、李传华</w:t>
      </w:r>
      <w:r>
        <w:rPr>
          <w:rFonts w:hAnsiTheme="minorEastAsia" w:eastAsiaTheme="minorEastAsia"/>
          <w:szCs w:val="21"/>
        </w:rPr>
        <w:t>。</w:t>
      </w:r>
    </w:p>
    <w:p>
      <w:pPr>
        <w:pStyle w:val="86"/>
        <w:rPr>
          <w:rFonts w:hAnsi="宋体"/>
          <w:szCs w:val="30"/>
        </w:rPr>
      </w:pPr>
      <w:r>
        <w:rPr>
          <w:rFonts w:hAnsi="宋体"/>
          <w:b/>
          <w:sz w:val="30"/>
          <w:szCs w:val="30"/>
        </w:rPr>
        <w:br w:type="page"/>
      </w:r>
      <w:r>
        <w:rPr>
          <w:rFonts w:hint="eastAsia" w:hAnsi="宋体"/>
          <w:szCs w:val="30"/>
        </w:rPr>
        <w:t>植物品种特异性、一致性和稳定性测试指南  蝉花</w:t>
      </w:r>
    </w:p>
    <w:p>
      <w:pPr>
        <w:pStyle w:val="56"/>
        <w:spacing w:beforeLines="100" w:afterLines="100"/>
        <w:ind w:left="0"/>
        <w:rPr>
          <w:rFonts w:hAnsi="宋体"/>
          <w:snapToGrid w:val="0"/>
        </w:rPr>
      </w:pPr>
      <w:bookmarkStart w:id="4" w:name="_Toc327254653"/>
      <w:r>
        <w:rPr>
          <w:rFonts w:hAnsi="黑体"/>
          <w:bCs/>
        </w:rPr>
        <w:t>范围</w:t>
      </w:r>
      <w:bookmarkEnd w:id="4"/>
    </w:p>
    <w:p>
      <w:pPr>
        <w:pStyle w:val="55"/>
        <w:ind w:firstLine="420"/>
        <w:rPr>
          <w:rFonts w:ascii="Times New Roman"/>
          <w:snapToGrid w:val="0"/>
          <w:szCs w:val="21"/>
        </w:rPr>
      </w:pPr>
      <w:r>
        <w:rPr>
          <w:rFonts w:hAnsiTheme="minorEastAsia" w:eastAsiaTheme="minorEastAsia"/>
          <w:szCs w:val="21"/>
        </w:rPr>
        <w:t>本</w:t>
      </w:r>
      <w:r>
        <w:rPr>
          <w:rFonts w:hint="eastAsia" w:hAnsiTheme="minorEastAsia" w:eastAsiaTheme="minorEastAsia"/>
          <w:szCs w:val="21"/>
        </w:rPr>
        <w:t>指南</w:t>
      </w:r>
      <w:r>
        <w:rPr>
          <w:rFonts w:hint="eastAsia" w:ascii="Times New Roman" w:hAnsi="宋体"/>
          <w:snapToGrid w:val="0"/>
          <w:szCs w:val="21"/>
        </w:rPr>
        <w:t>规定了蝉花（</w:t>
      </w:r>
      <w:r>
        <w:rPr>
          <w:rFonts w:ascii="Times New Roman" w:eastAsia="黑体"/>
          <w:i/>
          <w:szCs w:val="28"/>
        </w:rPr>
        <w:t xml:space="preserve">Isaria cicadae </w:t>
      </w:r>
      <w:r>
        <w:rPr>
          <w:rFonts w:ascii="Times New Roman" w:eastAsia="黑体"/>
          <w:szCs w:val="28"/>
        </w:rPr>
        <w:t>Miq.</w:t>
      </w:r>
      <w:r>
        <w:rPr>
          <w:rFonts w:hint="eastAsia" w:ascii="Times New Roman" w:hAnsi="宋体"/>
          <w:snapToGrid w:val="0"/>
          <w:szCs w:val="21"/>
        </w:rPr>
        <w:t>）品种特异性、一致性和稳定性测试的技术要求和结果判定的一般原则。</w:t>
      </w:r>
    </w:p>
    <w:p>
      <w:pPr>
        <w:pStyle w:val="55"/>
        <w:ind w:firstLine="420"/>
        <w:rPr>
          <w:rFonts w:ascii="Times New Roman" w:hAnsi="宋体"/>
          <w:snapToGrid w:val="0"/>
          <w:szCs w:val="21"/>
        </w:rPr>
      </w:pPr>
      <w:r>
        <w:rPr>
          <w:rFonts w:hAnsiTheme="minorEastAsia" w:eastAsiaTheme="minorEastAsia"/>
          <w:szCs w:val="21"/>
        </w:rPr>
        <w:t>本</w:t>
      </w:r>
      <w:r>
        <w:rPr>
          <w:rFonts w:hint="eastAsia" w:hAnsiTheme="minorEastAsia" w:eastAsiaTheme="minorEastAsia"/>
          <w:szCs w:val="21"/>
        </w:rPr>
        <w:t>指南</w:t>
      </w:r>
      <w:r>
        <w:rPr>
          <w:rFonts w:hint="eastAsia" w:ascii="Times New Roman" w:hAnsi="宋体"/>
          <w:snapToGrid w:val="0"/>
          <w:szCs w:val="21"/>
        </w:rPr>
        <w:t>适用于蝉花品种特异性、一致性和稳定性的测试和评价。</w:t>
      </w:r>
    </w:p>
    <w:p>
      <w:pPr>
        <w:pStyle w:val="56"/>
        <w:spacing w:beforeLines="100" w:afterLines="100"/>
        <w:ind w:left="0"/>
        <w:rPr>
          <w:rFonts w:hAnsi="黑体"/>
          <w:bCs/>
        </w:rPr>
      </w:pPr>
      <w:bookmarkStart w:id="5" w:name="_Toc327254654"/>
      <w:r>
        <w:rPr>
          <w:rFonts w:hint="eastAsia" w:hAnsi="黑体"/>
          <w:bCs/>
        </w:rPr>
        <w:t>规范性引用文件</w:t>
      </w:r>
      <w:bookmarkEnd w:id="5"/>
    </w:p>
    <w:p>
      <w:pPr>
        <w:pStyle w:val="55"/>
        <w:ind w:firstLine="420"/>
        <w:rPr>
          <w:rFonts w:ascii="Times New Roman" w:hAnsi="宋体"/>
          <w:snapToGrid w:val="0"/>
          <w:szCs w:val="21"/>
        </w:rPr>
      </w:pPr>
      <w:r>
        <w:rPr>
          <w:rFonts w:hint="eastAsia" w:ascii="Times New Roman" w:hAnsi="宋体"/>
          <w:snapToGrid w:val="0"/>
          <w:szCs w:val="21"/>
        </w:rPr>
        <w:t>下列文件对于</w:t>
      </w:r>
      <w:r>
        <w:rPr>
          <w:rFonts w:hAnsiTheme="minorEastAsia" w:eastAsiaTheme="minorEastAsia"/>
          <w:szCs w:val="21"/>
        </w:rPr>
        <w:t>本</w:t>
      </w:r>
      <w:r>
        <w:rPr>
          <w:rFonts w:hint="eastAsia" w:hAnsiTheme="minorEastAsia" w:eastAsiaTheme="minorEastAsia"/>
          <w:szCs w:val="21"/>
        </w:rPr>
        <w:t>指南</w:t>
      </w:r>
      <w:r>
        <w:rPr>
          <w:rFonts w:hint="eastAsia" w:ascii="Times New Roman" w:hAnsi="宋体"/>
          <w:snapToGrid w:val="0"/>
          <w:szCs w:val="21"/>
        </w:rPr>
        <w:t>的应用是必不可少的。凡是注日期的引用文件，仅注日期的版本适用于</w:t>
      </w:r>
      <w:r>
        <w:rPr>
          <w:rFonts w:hAnsiTheme="minorEastAsia" w:eastAsiaTheme="minorEastAsia"/>
          <w:szCs w:val="21"/>
        </w:rPr>
        <w:t>本</w:t>
      </w:r>
      <w:r>
        <w:rPr>
          <w:rFonts w:hint="eastAsia" w:hAnsiTheme="minorEastAsia" w:eastAsiaTheme="minorEastAsia"/>
          <w:szCs w:val="21"/>
        </w:rPr>
        <w:t>指南</w:t>
      </w:r>
      <w:r>
        <w:rPr>
          <w:rFonts w:hint="eastAsia" w:ascii="Times New Roman" w:hAnsi="宋体"/>
          <w:snapToGrid w:val="0"/>
          <w:szCs w:val="21"/>
        </w:rPr>
        <w:t>。凡是不注日期的引用文件，其最新版本(包括所有的修改单)适用于</w:t>
      </w:r>
      <w:r>
        <w:rPr>
          <w:rFonts w:hAnsiTheme="minorEastAsia" w:eastAsiaTheme="minorEastAsia"/>
          <w:szCs w:val="21"/>
        </w:rPr>
        <w:t>本</w:t>
      </w:r>
      <w:r>
        <w:rPr>
          <w:rFonts w:hint="eastAsia" w:hAnsiTheme="minorEastAsia" w:eastAsiaTheme="minorEastAsia"/>
          <w:szCs w:val="21"/>
        </w:rPr>
        <w:t>指南</w:t>
      </w:r>
      <w:r>
        <w:rPr>
          <w:rFonts w:hint="eastAsia" w:ascii="Times New Roman" w:hAnsi="宋体"/>
          <w:snapToGrid w:val="0"/>
          <w:szCs w:val="21"/>
        </w:rPr>
        <w:t>。</w:t>
      </w:r>
    </w:p>
    <w:p>
      <w:pPr>
        <w:pStyle w:val="55"/>
        <w:ind w:firstLine="420"/>
        <w:rPr>
          <w:rFonts w:ascii="Times New Roman" w:hAnsi="宋体"/>
          <w:snapToGrid w:val="0"/>
          <w:szCs w:val="21"/>
        </w:rPr>
      </w:pPr>
      <w:r>
        <w:rPr>
          <w:rFonts w:ascii="Times New Roman" w:hAnsi="宋体"/>
          <w:snapToGrid w:val="0"/>
          <w:szCs w:val="21"/>
        </w:rPr>
        <w:t>GB/T19557.1</w:t>
      </w:r>
      <w:r>
        <w:rPr>
          <w:rFonts w:hint="eastAsia" w:ascii="Times New Roman" w:hAnsi="宋体"/>
          <w:snapToGrid w:val="0"/>
          <w:szCs w:val="21"/>
        </w:rPr>
        <w:t xml:space="preserve">  植物新品种特异性、一致性和稳定性测试指南 总则</w:t>
      </w:r>
    </w:p>
    <w:p>
      <w:pPr>
        <w:pStyle w:val="55"/>
        <w:ind w:firstLine="420"/>
        <w:rPr>
          <w:rFonts w:ascii="Times New Roman" w:hAnsi="宋体"/>
          <w:snapToGrid w:val="0"/>
          <w:szCs w:val="21"/>
        </w:rPr>
      </w:pPr>
      <w:r>
        <w:rPr>
          <w:rFonts w:hint="eastAsia" w:ascii="Times New Roman" w:hAnsi="宋体"/>
          <w:snapToGrid w:val="0"/>
          <w:szCs w:val="21"/>
        </w:rPr>
        <w:t>NY/T 528  食用菌菌种生产技术规程</w:t>
      </w:r>
    </w:p>
    <w:p>
      <w:pPr>
        <w:pStyle w:val="55"/>
        <w:ind w:firstLine="420"/>
        <w:rPr>
          <w:rFonts w:ascii="Times New Roman" w:hAnsi="宋体"/>
          <w:snapToGrid w:val="0"/>
          <w:szCs w:val="21"/>
        </w:rPr>
      </w:pPr>
      <w:r>
        <w:rPr>
          <w:rFonts w:hint="eastAsia" w:ascii="Times New Roman" w:hAnsi="宋体"/>
          <w:snapToGrid w:val="0"/>
          <w:szCs w:val="21"/>
        </w:rPr>
        <w:t>NY/T 1846  食用菌菌种检验规程</w:t>
      </w:r>
    </w:p>
    <w:p>
      <w:pPr>
        <w:pStyle w:val="55"/>
        <w:ind w:firstLine="420"/>
        <w:rPr>
          <w:rFonts w:ascii="Times New Roman" w:hAnsi="宋体"/>
          <w:snapToGrid w:val="0"/>
          <w:szCs w:val="21"/>
        </w:rPr>
      </w:pPr>
      <w:r>
        <w:rPr>
          <w:rFonts w:hint="eastAsia" w:ascii="Times New Roman" w:hAnsi="宋体"/>
          <w:snapToGrid w:val="0"/>
          <w:szCs w:val="21"/>
        </w:rPr>
        <w:t>NY/T 1731  食用菌菌种良好作业规范</w:t>
      </w:r>
    </w:p>
    <w:p>
      <w:pPr>
        <w:pStyle w:val="55"/>
        <w:ind w:firstLine="420"/>
        <w:rPr>
          <w:rFonts w:ascii="Times New Roman"/>
          <w:szCs w:val="21"/>
        </w:rPr>
      </w:pPr>
      <w:r>
        <w:rPr>
          <w:rFonts w:ascii="Times New Roman"/>
          <w:szCs w:val="21"/>
        </w:rPr>
        <w:t xml:space="preserve">NY/T 2279  </w:t>
      </w:r>
      <w:r>
        <w:rPr>
          <w:rFonts w:hint="eastAsia"/>
          <w:bCs/>
          <w:szCs w:val="21"/>
        </w:rPr>
        <w:t>食用菌中岩藻糖、阿糖醇、海藻糖、甘露醇、甘露糖、葡萄糖、半乳糖、核糖的测定 离子色谱法</w:t>
      </w:r>
    </w:p>
    <w:p>
      <w:pPr>
        <w:pStyle w:val="55"/>
        <w:ind w:firstLine="420"/>
        <w:rPr>
          <w:rFonts w:ascii="Times New Roman"/>
          <w:szCs w:val="21"/>
        </w:rPr>
      </w:pPr>
      <w:r>
        <w:rPr>
          <w:rFonts w:ascii="Times New Roman"/>
          <w:szCs w:val="21"/>
        </w:rPr>
        <w:t>NY/T 2116</w:t>
      </w:r>
      <w:r>
        <w:rPr>
          <w:rFonts w:hint="eastAsia" w:ascii="Times New Roman"/>
          <w:szCs w:val="21"/>
        </w:rPr>
        <w:t xml:space="preserve">  </w:t>
      </w:r>
      <w:r>
        <w:rPr>
          <w:rFonts w:hAnsi="宋体"/>
          <w:bCs/>
          <w:szCs w:val="21"/>
        </w:rPr>
        <w:t>虫草制品中腺苷的测定 高效液相色谱法</w:t>
      </w:r>
    </w:p>
    <w:p>
      <w:pPr>
        <w:pStyle w:val="55"/>
        <w:ind w:firstLine="420"/>
        <w:rPr>
          <w:rFonts w:ascii="Times New Roman" w:hAnsi="宋体"/>
          <w:snapToGrid w:val="0"/>
          <w:szCs w:val="21"/>
        </w:rPr>
      </w:pPr>
      <w:r>
        <w:rPr>
          <w:rFonts w:ascii="Times New Roman" w:hAnsi="宋体"/>
          <w:snapToGrid w:val="0"/>
          <w:szCs w:val="21"/>
        </w:rPr>
        <w:t>NY/T 1676</w:t>
      </w:r>
      <w:r>
        <w:rPr>
          <w:rFonts w:hint="eastAsia" w:ascii="Times New Roman" w:hAnsi="宋体"/>
          <w:snapToGrid w:val="0"/>
          <w:szCs w:val="21"/>
        </w:rPr>
        <w:t xml:space="preserve">  食用菌中粗多糖含量的测定</w:t>
      </w:r>
    </w:p>
    <w:p>
      <w:pPr>
        <w:pStyle w:val="55"/>
        <w:ind w:firstLine="420"/>
        <w:rPr>
          <w:rFonts w:ascii="Times New Roman" w:hAnsi="宋体"/>
          <w:snapToGrid w:val="0"/>
          <w:szCs w:val="21"/>
        </w:rPr>
      </w:pPr>
      <w:r>
        <w:rPr>
          <w:rFonts w:hint="eastAsia" w:ascii="Times New Roman" w:hAnsi="宋体"/>
          <w:snapToGrid w:val="0"/>
          <w:szCs w:val="21"/>
        </w:rPr>
        <w:t>GB 5009.4  食品中灰分的测定</w:t>
      </w:r>
    </w:p>
    <w:p>
      <w:pPr>
        <w:pStyle w:val="55"/>
        <w:ind w:firstLine="420"/>
        <w:rPr>
          <w:rFonts w:ascii="Times New Roman" w:hAnsi="宋体"/>
          <w:snapToGrid w:val="0"/>
          <w:szCs w:val="21"/>
        </w:rPr>
      </w:pPr>
      <w:r>
        <w:rPr>
          <w:rFonts w:hint="eastAsia" w:ascii="Times New Roman" w:hAnsi="宋体"/>
          <w:snapToGrid w:val="0"/>
          <w:szCs w:val="21"/>
        </w:rPr>
        <w:t>GB/T 25221-2010  粮食中麦角甾醇的测定</w:t>
      </w:r>
    </w:p>
    <w:p>
      <w:pPr>
        <w:pStyle w:val="55"/>
        <w:ind w:firstLine="420"/>
        <w:rPr>
          <w:rFonts w:ascii="Times New Roman" w:hAnsi="宋体"/>
          <w:snapToGrid w:val="0"/>
          <w:szCs w:val="21"/>
        </w:rPr>
      </w:pPr>
      <w:r>
        <w:rPr>
          <w:rFonts w:hint="eastAsia" w:ascii="Times New Roman" w:hAnsi="宋体"/>
          <w:snapToGrid w:val="0"/>
          <w:szCs w:val="21"/>
        </w:rPr>
        <w:t>GB/T 12728  食用菌术语</w:t>
      </w:r>
    </w:p>
    <w:p>
      <w:pPr>
        <w:pStyle w:val="56"/>
        <w:spacing w:beforeLines="100" w:afterLines="100"/>
        <w:ind w:left="0"/>
        <w:rPr>
          <w:rFonts w:hAnsi="黑体"/>
          <w:bCs/>
        </w:rPr>
      </w:pPr>
      <w:bookmarkStart w:id="6" w:name="_Toc327254655"/>
      <w:r>
        <w:rPr>
          <w:rFonts w:hint="eastAsia" w:hAnsi="黑体"/>
          <w:bCs/>
        </w:rPr>
        <w:t>术语和定义</w:t>
      </w:r>
      <w:bookmarkEnd w:id="6"/>
    </w:p>
    <w:p>
      <w:pPr>
        <w:pStyle w:val="55"/>
        <w:ind w:firstLine="420"/>
        <w:rPr>
          <w:rFonts w:ascii="Times New Roman" w:hAnsi="宋体"/>
          <w:snapToGrid w:val="0"/>
          <w:szCs w:val="21"/>
        </w:rPr>
      </w:pPr>
      <w:r>
        <w:rPr>
          <w:rFonts w:hint="eastAsia" w:ascii="Times New Roman" w:hAnsi="宋体"/>
          <w:snapToGrid w:val="0"/>
          <w:szCs w:val="21"/>
        </w:rPr>
        <w:t>GB/T 19557.1</w:t>
      </w:r>
      <w:r>
        <w:rPr>
          <w:rFonts w:hint="eastAsia" w:ascii="Times New Roman" w:hAnsi="宋体"/>
          <w:snapToGrid w:val="0"/>
          <w:szCs w:val="21"/>
        </w:rPr>
        <w:tab/>
      </w:r>
      <w:r>
        <w:rPr>
          <w:rFonts w:hint="eastAsia" w:ascii="Times New Roman" w:hAnsi="宋体"/>
          <w:snapToGrid w:val="0"/>
          <w:szCs w:val="21"/>
        </w:rPr>
        <w:t>和GB/T 12728</w:t>
      </w:r>
      <w:r>
        <w:rPr>
          <w:rFonts w:hint="eastAsia"/>
        </w:rPr>
        <w:t>确定的以及下列术语和定义适用于本指南</w:t>
      </w:r>
      <w:r>
        <w:rPr>
          <w:rFonts w:hint="eastAsia" w:ascii="Times New Roman" w:hAnsi="宋体"/>
          <w:snapToGrid w:val="0"/>
          <w:szCs w:val="21"/>
        </w:rPr>
        <w:t>。</w:t>
      </w:r>
    </w:p>
    <w:p>
      <w:pPr>
        <w:pStyle w:val="55"/>
        <w:spacing w:beforeLines="50" w:afterLines="50"/>
        <w:ind w:firstLine="0" w:firstLineChars="0"/>
        <w:outlineLvl w:val="2"/>
        <w:rPr>
          <w:rFonts w:ascii="Times New Roman" w:hAnsi="宋体"/>
          <w:snapToGrid w:val="0"/>
          <w:szCs w:val="21"/>
        </w:rPr>
      </w:pPr>
      <w:r>
        <w:rPr>
          <w:rFonts w:hint="eastAsia" w:ascii="Times New Roman" w:hAnsi="宋体"/>
          <w:snapToGrid w:val="0"/>
          <w:szCs w:val="21"/>
        </w:rPr>
        <w:t>3.1</w:t>
      </w:r>
    </w:p>
    <w:p>
      <w:pPr>
        <w:pStyle w:val="55"/>
        <w:ind w:firstLine="413" w:firstLineChars="196"/>
        <w:rPr>
          <w:rFonts w:ascii="Times New Roman" w:eastAsia="黑体"/>
          <w:b/>
          <w:snapToGrid w:val="0"/>
          <w:szCs w:val="21"/>
        </w:rPr>
      </w:pPr>
      <w:r>
        <w:rPr>
          <w:rFonts w:hint="eastAsia" w:ascii="Times New Roman" w:eastAsia="黑体"/>
          <w:b/>
          <w:snapToGrid w:val="0"/>
          <w:szCs w:val="21"/>
        </w:rPr>
        <w:t>个体  individual</w:t>
      </w:r>
    </w:p>
    <w:p>
      <w:pPr>
        <w:pStyle w:val="120"/>
        <w:rPr>
          <w:rFonts w:ascii="Times New Roman" w:hAnsi="Times New Roman" w:cs="Times New Roman"/>
          <w:b/>
          <w:bCs/>
        </w:rPr>
      </w:pPr>
      <w:r>
        <w:rPr>
          <w:rFonts w:hint="eastAsia"/>
        </w:rPr>
        <w:t>指菌丝体或子实体。</w:t>
      </w:r>
    </w:p>
    <w:p>
      <w:pPr>
        <w:pStyle w:val="55"/>
        <w:spacing w:beforeLines="50" w:afterLines="50"/>
        <w:ind w:firstLine="0" w:firstLineChars="0"/>
        <w:outlineLvl w:val="2"/>
        <w:rPr>
          <w:rFonts w:ascii="Times New Roman" w:hAnsi="宋体"/>
          <w:snapToGrid w:val="0"/>
          <w:szCs w:val="21"/>
        </w:rPr>
      </w:pPr>
      <w:r>
        <w:rPr>
          <w:rFonts w:hint="eastAsia" w:ascii="Times New Roman" w:hAnsi="宋体"/>
          <w:snapToGrid w:val="0"/>
          <w:szCs w:val="21"/>
        </w:rPr>
        <w:t xml:space="preserve">3.2 </w:t>
      </w:r>
    </w:p>
    <w:p>
      <w:pPr>
        <w:pStyle w:val="55"/>
        <w:ind w:firstLine="422"/>
        <w:rPr>
          <w:rFonts w:ascii="Times New Roman" w:eastAsia="黑体"/>
          <w:snapToGrid w:val="0"/>
          <w:szCs w:val="21"/>
        </w:rPr>
      </w:pPr>
      <w:r>
        <w:rPr>
          <w:rFonts w:ascii="Times New Roman" w:eastAsia="黑体"/>
          <w:b/>
          <w:snapToGrid w:val="0"/>
          <w:szCs w:val="21"/>
        </w:rPr>
        <w:t xml:space="preserve">群体测量  </w:t>
      </w:r>
      <w:r>
        <w:rPr>
          <w:rFonts w:hint="eastAsia" w:ascii="Times New Roman"/>
          <w:b/>
          <w:bCs/>
        </w:rPr>
        <w:t>s</w:t>
      </w:r>
      <w:r>
        <w:rPr>
          <w:rFonts w:ascii="Times New Roman"/>
          <w:b/>
          <w:bCs/>
        </w:rPr>
        <w:t xml:space="preserve">ingle measurement of a group of </w:t>
      </w:r>
      <w:r>
        <w:rPr>
          <w:rFonts w:hint="eastAsia" w:ascii="Times New Roman"/>
          <w:b/>
          <w:bCs/>
        </w:rPr>
        <w:t>individual</w:t>
      </w:r>
      <w:r>
        <w:rPr>
          <w:rFonts w:ascii="Times New Roman"/>
          <w:b/>
          <w:bCs/>
        </w:rPr>
        <w:t xml:space="preserve">s or parts of </w:t>
      </w:r>
      <w:r>
        <w:rPr>
          <w:rFonts w:hint="eastAsia" w:ascii="Times New Roman"/>
          <w:b/>
          <w:bCs/>
        </w:rPr>
        <w:t>individual</w:t>
      </w:r>
      <w:r>
        <w:rPr>
          <w:rFonts w:ascii="Times New Roman"/>
          <w:b/>
          <w:bCs/>
        </w:rPr>
        <w:t>s</w:t>
      </w:r>
    </w:p>
    <w:p>
      <w:pPr>
        <w:pStyle w:val="55"/>
        <w:ind w:firstLine="420"/>
        <w:rPr>
          <w:rFonts w:ascii="Times New Roman" w:hAnsi="宋体"/>
          <w:snapToGrid w:val="0"/>
          <w:szCs w:val="21"/>
        </w:rPr>
      </w:pPr>
      <w:r>
        <w:rPr>
          <w:rFonts w:hint="eastAsia" w:ascii="Times New Roman" w:hAnsi="宋体"/>
          <w:snapToGrid w:val="0"/>
          <w:szCs w:val="21"/>
        </w:rPr>
        <w:t xml:space="preserve">对一批个体或个体的某特定部位进行测量，获得一个群体记录。 </w:t>
      </w:r>
    </w:p>
    <w:p>
      <w:pPr>
        <w:pStyle w:val="55"/>
        <w:spacing w:beforeLines="50" w:afterLines="50"/>
        <w:ind w:firstLine="0" w:firstLineChars="0"/>
        <w:outlineLvl w:val="2"/>
        <w:rPr>
          <w:rFonts w:ascii="Times New Roman" w:hAnsi="宋体"/>
          <w:snapToGrid w:val="0"/>
          <w:szCs w:val="21"/>
        </w:rPr>
      </w:pPr>
      <w:r>
        <w:rPr>
          <w:rFonts w:hint="eastAsia" w:ascii="Times New Roman" w:hAnsi="宋体"/>
          <w:snapToGrid w:val="0"/>
          <w:szCs w:val="21"/>
        </w:rPr>
        <w:t xml:space="preserve">3.3 </w:t>
      </w:r>
    </w:p>
    <w:p>
      <w:pPr>
        <w:pStyle w:val="55"/>
        <w:ind w:firstLine="422"/>
        <w:rPr>
          <w:rFonts w:ascii="Times New Roman" w:eastAsia="黑体"/>
          <w:b/>
          <w:snapToGrid w:val="0"/>
          <w:szCs w:val="21"/>
        </w:rPr>
      </w:pPr>
      <w:r>
        <w:rPr>
          <w:rFonts w:ascii="Times New Roman" w:eastAsia="黑体"/>
          <w:b/>
          <w:snapToGrid w:val="0"/>
          <w:szCs w:val="21"/>
        </w:rPr>
        <w:t xml:space="preserve">个体测量 </w:t>
      </w:r>
      <w:r>
        <w:rPr>
          <w:rFonts w:hint="eastAsia" w:ascii="Times New Roman" w:eastAsia="黑体"/>
          <w:b/>
          <w:snapToGrid w:val="0"/>
          <w:szCs w:val="21"/>
        </w:rPr>
        <w:t>m</w:t>
      </w:r>
      <w:r>
        <w:rPr>
          <w:rFonts w:ascii="Times New Roman" w:eastAsia="黑体"/>
          <w:b/>
          <w:snapToGrid w:val="0"/>
          <w:szCs w:val="21"/>
        </w:rPr>
        <w:t xml:space="preserve">easurement </w:t>
      </w:r>
      <w:r>
        <w:rPr>
          <w:rFonts w:ascii="Times New Roman"/>
          <w:b/>
          <w:bCs/>
        </w:rPr>
        <w:t>of a number of individuals or parts of individuals</w:t>
      </w:r>
    </w:p>
    <w:p>
      <w:pPr>
        <w:pStyle w:val="55"/>
        <w:ind w:firstLine="420"/>
        <w:rPr>
          <w:rFonts w:hint="eastAsia" w:ascii="Times New Roman" w:hAnsi="宋体"/>
          <w:snapToGrid w:val="0"/>
          <w:szCs w:val="21"/>
        </w:rPr>
      </w:pPr>
      <w:r>
        <w:rPr>
          <w:rFonts w:hint="eastAsia" w:ascii="Times New Roman" w:hAnsi="宋体"/>
          <w:snapToGrid w:val="0"/>
          <w:szCs w:val="21"/>
        </w:rPr>
        <w:t>对一批个体或个体的某特定部位进行逐个测量，获得一组个体记录。</w:t>
      </w:r>
    </w:p>
    <w:p>
      <w:pPr>
        <w:pStyle w:val="55"/>
        <w:ind w:firstLine="420"/>
        <w:rPr>
          <w:rFonts w:hint="eastAsia" w:ascii="Times New Roman" w:hAnsi="宋体"/>
          <w:snapToGrid w:val="0"/>
          <w:szCs w:val="21"/>
        </w:rPr>
      </w:pPr>
    </w:p>
    <w:p>
      <w:pPr>
        <w:pStyle w:val="55"/>
        <w:spacing w:beforeLines="50" w:afterLines="50"/>
        <w:ind w:firstLine="0" w:firstLineChars="0"/>
        <w:outlineLvl w:val="2"/>
        <w:rPr>
          <w:rFonts w:ascii="Times New Roman" w:hAnsi="宋体"/>
          <w:snapToGrid w:val="0"/>
          <w:szCs w:val="21"/>
        </w:rPr>
      </w:pPr>
      <w:r>
        <w:rPr>
          <w:rFonts w:hint="eastAsia" w:ascii="Times New Roman" w:hAnsi="宋体"/>
          <w:snapToGrid w:val="0"/>
          <w:szCs w:val="21"/>
        </w:rPr>
        <w:t>3.4</w:t>
      </w:r>
    </w:p>
    <w:p>
      <w:pPr>
        <w:pStyle w:val="120"/>
        <w:jc w:val="left"/>
        <w:rPr>
          <w:rFonts w:ascii="Times New Roman" w:hAnsi="Times New Roman" w:eastAsia="黑体" w:cs="Times New Roman"/>
          <w:b/>
          <w:snapToGrid w:val="0"/>
        </w:rPr>
      </w:pPr>
      <w:r>
        <w:rPr>
          <w:rFonts w:ascii="Times New Roman" w:hAnsi="Times New Roman" w:eastAsia="黑体" w:cs="Times New Roman"/>
          <w:b/>
          <w:snapToGrid w:val="0"/>
        </w:rPr>
        <w:t>群体目测</w:t>
      </w:r>
      <w:r>
        <w:rPr>
          <w:rFonts w:hint="eastAsia" w:ascii="Times New Roman" w:hAnsi="Times New Roman" w:eastAsia="黑体" w:cs="Times New Roman"/>
          <w:b/>
          <w:snapToGrid w:val="0"/>
        </w:rPr>
        <w:t xml:space="preserve">  v</w:t>
      </w:r>
      <w:r>
        <w:rPr>
          <w:rFonts w:ascii="Times New Roman" w:hAnsi="Times New Roman" w:eastAsia="黑体" w:cs="Times New Roman"/>
          <w:b/>
          <w:snapToGrid w:val="0"/>
        </w:rPr>
        <w:t>isualassessment by a single observation of a group of individuals or parts of individuals</w:t>
      </w:r>
    </w:p>
    <w:p>
      <w:pPr>
        <w:pStyle w:val="55"/>
        <w:ind w:firstLine="420"/>
        <w:jc w:val="left"/>
        <w:rPr>
          <w:rFonts w:ascii="Times New Roman" w:hAnsi="宋体"/>
          <w:snapToGrid w:val="0"/>
          <w:szCs w:val="21"/>
        </w:rPr>
      </w:pPr>
      <w:r>
        <w:rPr>
          <w:rFonts w:hint="eastAsia" w:ascii="Times New Roman" w:hAnsi="宋体"/>
          <w:snapToGrid w:val="0"/>
          <w:szCs w:val="21"/>
        </w:rPr>
        <w:t>对一批个体或个体的某特定部位进行目测，获得一个群体记录。</w:t>
      </w:r>
    </w:p>
    <w:p>
      <w:pPr>
        <w:pStyle w:val="55"/>
        <w:spacing w:beforeLines="50" w:afterLines="50"/>
        <w:ind w:firstLine="0" w:firstLineChars="0"/>
        <w:outlineLvl w:val="2"/>
        <w:rPr>
          <w:rFonts w:ascii="Times New Roman" w:hAnsi="宋体"/>
          <w:snapToGrid w:val="0"/>
          <w:szCs w:val="21"/>
        </w:rPr>
      </w:pPr>
      <w:r>
        <w:rPr>
          <w:rFonts w:hint="eastAsia" w:ascii="Times New Roman" w:hAnsi="宋体"/>
          <w:snapToGrid w:val="0"/>
          <w:szCs w:val="21"/>
        </w:rPr>
        <w:t xml:space="preserve">3.5 </w:t>
      </w:r>
    </w:p>
    <w:p>
      <w:pPr>
        <w:pStyle w:val="120"/>
        <w:rPr>
          <w:rFonts w:ascii="Times New Roman" w:hAnsi="Times New Roman" w:cs="Times New Roman"/>
          <w:b/>
          <w:bCs/>
        </w:rPr>
      </w:pPr>
      <w:r>
        <w:rPr>
          <w:rFonts w:ascii="Times New Roman" w:eastAsia="黑体"/>
          <w:b/>
          <w:snapToGrid w:val="0"/>
        </w:rPr>
        <w:t xml:space="preserve">个体目测  </w:t>
      </w:r>
      <w:r>
        <w:rPr>
          <w:rFonts w:hint="eastAsia" w:ascii="Times New Roman" w:hAnsi="Times New Roman" w:eastAsia="黑体" w:cs="Times New Roman"/>
          <w:b/>
          <w:snapToGrid w:val="0"/>
        </w:rPr>
        <w:t>v</w:t>
      </w:r>
      <w:r>
        <w:rPr>
          <w:rFonts w:ascii="Times New Roman" w:hAnsi="Times New Roman" w:eastAsia="黑体" w:cs="Times New Roman"/>
          <w:b/>
          <w:snapToGrid w:val="0"/>
        </w:rPr>
        <w:t>isual assessment by observation of individuals or parts of individuals</w:t>
      </w:r>
    </w:p>
    <w:p>
      <w:pPr>
        <w:pStyle w:val="55"/>
        <w:ind w:firstLine="413" w:firstLineChars="197"/>
        <w:rPr>
          <w:rFonts w:ascii="Times New Roman" w:hAnsi="宋体"/>
          <w:b/>
          <w:snapToGrid w:val="0"/>
          <w:szCs w:val="21"/>
        </w:rPr>
      </w:pPr>
      <w:r>
        <w:rPr>
          <w:rFonts w:hint="eastAsia" w:ascii="Times New Roman" w:hAnsi="宋体"/>
          <w:snapToGrid w:val="0"/>
          <w:szCs w:val="21"/>
        </w:rPr>
        <w:t>对一批个体或个体的某特定部位进行逐个目测，获得一组个体记录。</w:t>
      </w:r>
    </w:p>
    <w:p>
      <w:pPr>
        <w:pStyle w:val="56"/>
        <w:spacing w:beforeLines="100" w:afterLines="100"/>
        <w:ind w:left="0"/>
        <w:rPr>
          <w:rFonts w:hAnsi="黑体"/>
          <w:bCs/>
        </w:rPr>
      </w:pPr>
      <w:bookmarkStart w:id="7" w:name="_Toc327254656"/>
      <w:r>
        <w:rPr>
          <w:rFonts w:hint="eastAsia" w:hAnsi="黑体"/>
          <w:bCs/>
        </w:rPr>
        <w:t>符号</w:t>
      </w:r>
      <w:bookmarkEnd w:id="7"/>
    </w:p>
    <w:p>
      <w:pPr>
        <w:pStyle w:val="55"/>
        <w:ind w:firstLine="420"/>
        <w:rPr>
          <w:rFonts w:ascii="Times New Roman"/>
          <w:snapToGrid w:val="0"/>
          <w:szCs w:val="21"/>
        </w:rPr>
      </w:pPr>
      <w:r>
        <w:rPr>
          <w:rFonts w:ascii="Times New Roman" w:hAnsi="宋体"/>
          <w:snapToGrid w:val="0"/>
          <w:szCs w:val="21"/>
        </w:rPr>
        <w:t>下列符号适用于本文件：</w:t>
      </w:r>
    </w:p>
    <w:p>
      <w:pPr>
        <w:pStyle w:val="55"/>
        <w:ind w:firstLine="420"/>
        <w:rPr>
          <w:rFonts w:ascii="Times New Roman"/>
          <w:snapToGrid w:val="0"/>
          <w:szCs w:val="21"/>
        </w:rPr>
      </w:pPr>
      <w:r>
        <w:rPr>
          <w:rFonts w:ascii="Times New Roman"/>
          <w:snapToGrid w:val="0"/>
          <w:szCs w:val="21"/>
        </w:rPr>
        <w:t>MG</w:t>
      </w:r>
      <w:r>
        <w:rPr>
          <w:rFonts w:ascii="Times New Roman" w:hAnsi="宋体"/>
          <w:snapToGrid w:val="0"/>
          <w:szCs w:val="21"/>
        </w:rPr>
        <w:t>：群体测量</w:t>
      </w:r>
    </w:p>
    <w:p>
      <w:pPr>
        <w:pStyle w:val="55"/>
        <w:ind w:firstLine="420"/>
        <w:rPr>
          <w:rFonts w:ascii="Times New Roman"/>
          <w:snapToGrid w:val="0"/>
          <w:szCs w:val="21"/>
        </w:rPr>
      </w:pPr>
      <w:r>
        <w:rPr>
          <w:rFonts w:ascii="Times New Roman"/>
          <w:snapToGrid w:val="0"/>
          <w:szCs w:val="21"/>
        </w:rPr>
        <w:t>MS</w:t>
      </w:r>
      <w:r>
        <w:rPr>
          <w:rFonts w:ascii="Times New Roman" w:hAnsi="宋体"/>
          <w:snapToGrid w:val="0"/>
          <w:szCs w:val="21"/>
        </w:rPr>
        <w:t>：个体测量</w:t>
      </w:r>
    </w:p>
    <w:p>
      <w:pPr>
        <w:pStyle w:val="55"/>
        <w:ind w:firstLine="420"/>
        <w:rPr>
          <w:rFonts w:ascii="Times New Roman"/>
          <w:snapToGrid w:val="0"/>
          <w:szCs w:val="21"/>
        </w:rPr>
      </w:pPr>
      <w:r>
        <w:rPr>
          <w:rFonts w:ascii="Times New Roman"/>
          <w:snapToGrid w:val="0"/>
          <w:szCs w:val="21"/>
        </w:rPr>
        <w:t>VG</w:t>
      </w:r>
      <w:r>
        <w:rPr>
          <w:rFonts w:ascii="Times New Roman" w:hAnsi="宋体"/>
          <w:snapToGrid w:val="0"/>
          <w:szCs w:val="21"/>
        </w:rPr>
        <w:t>：群体目测</w:t>
      </w:r>
    </w:p>
    <w:p>
      <w:pPr>
        <w:pStyle w:val="55"/>
        <w:ind w:firstLine="420"/>
        <w:rPr>
          <w:rFonts w:ascii="Times New Roman"/>
          <w:snapToGrid w:val="0"/>
          <w:szCs w:val="21"/>
        </w:rPr>
      </w:pPr>
      <w:r>
        <w:rPr>
          <w:rFonts w:ascii="Times New Roman"/>
          <w:snapToGrid w:val="0"/>
          <w:szCs w:val="21"/>
        </w:rPr>
        <w:t>VS</w:t>
      </w:r>
      <w:r>
        <w:rPr>
          <w:rFonts w:ascii="Times New Roman" w:hAnsi="宋体"/>
          <w:snapToGrid w:val="0"/>
          <w:szCs w:val="21"/>
        </w:rPr>
        <w:t>：个体目测</w:t>
      </w:r>
    </w:p>
    <w:p>
      <w:pPr>
        <w:pStyle w:val="55"/>
        <w:ind w:firstLine="420"/>
        <w:rPr>
          <w:rFonts w:ascii="Times New Roman"/>
          <w:snapToGrid w:val="0"/>
          <w:szCs w:val="21"/>
        </w:rPr>
      </w:pPr>
      <w:r>
        <w:rPr>
          <w:rFonts w:ascii="Times New Roman"/>
          <w:snapToGrid w:val="0"/>
          <w:szCs w:val="21"/>
        </w:rPr>
        <w:t>QL</w:t>
      </w:r>
      <w:r>
        <w:rPr>
          <w:rFonts w:ascii="Times New Roman" w:hAnsi="宋体"/>
          <w:snapToGrid w:val="0"/>
          <w:szCs w:val="21"/>
        </w:rPr>
        <w:t>：质量性状</w:t>
      </w:r>
    </w:p>
    <w:p>
      <w:pPr>
        <w:pStyle w:val="55"/>
        <w:ind w:firstLine="420"/>
        <w:rPr>
          <w:rFonts w:ascii="Times New Roman"/>
          <w:snapToGrid w:val="0"/>
          <w:szCs w:val="21"/>
        </w:rPr>
      </w:pPr>
      <w:r>
        <w:rPr>
          <w:rFonts w:ascii="Times New Roman"/>
          <w:snapToGrid w:val="0"/>
          <w:szCs w:val="21"/>
        </w:rPr>
        <w:t>QN</w:t>
      </w:r>
      <w:r>
        <w:rPr>
          <w:rFonts w:ascii="Times New Roman" w:hAnsi="宋体"/>
          <w:snapToGrid w:val="0"/>
          <w:szCs w:val="21"/>
        </w:rPr>
        <w:t>：数量性状</w:t>
      </w:r>
    </w:p>
    <w:p>
      <w:pPr>
        <w:pStyle w:val="55"/>
        <w:ind w:firstLine="420"/>
        <w:rPr>
          <w:rFonts w:ascii="Times New Roman"/>
          <w:snapToGrid w:val="0"/>
          <w:szCs w:val="21"/>
        </w:rPr>
      </w:pPr>
      <w:r>
        <w:rPr>
          <w:rFonts w:ascii="Times New Roman"/>
          <w:snapToGrid w:val="0"/>
          <w:szCs w:val="21"/>
        </w:rPr>
        <w:t>PQ</w:t>
      </w:r>
      <w:r>
        <w:rPr>
          <w:rFonts w:ascii="Times New Roman" w:hAnsi="宋体"/>
          <w:snapToGrid w:val="0"/>
          <w:szCs w:val="21"/>
        </w:rPr>
        <w:t>：假质量性状</w:t>
      </w:r>
    </w:p>
    <w:p>
      <w:pPr>
        <w:pStyle w:val="55"/>
        <w:ind w:firstLine="420"/>
        <w:rPr>
          <w:rFonts w:ascii="Times New Roman" w:hAnsi="宋体"/>
          <w:snapToGrid w:val="0"/>
          <w:szCs w:val="21"/>
        </w:rPr>
      </w:pPr>
      <w:r>
        <w:rPr>
          <w:rFonts w:hint="eastAsia" w:ascii="Times New Roman" w:hAnsi="宋体"/>
          <w:snapToGrid w:val="0"/>
          <w:szCs w:val="21"/>
        </w:rPr>
        <w:t>(a)：标注内容在B.2中进行了详细解释。</w:t>
      </w:r>
    </w:p>
    <w:p>
      <w:pPr>
        <w:pStyle w:val="55"/>
        <w:ind w:firstLine="420"/>
        <w:rPr>
          <w:rFonts w:ascii="Times New Roman" w:hAnsi="宋体"/>
          <w:snapToGrid w:val="0"/>
          <w:szCs w:val="21"/>
        </w:rPr>
      </w:pPr>
      <w:r>
        <w:rPr>
          <w:rFonts w:hint="eastAsia" w:ascii="Times New Roman" w:hAnsi="宋体"/>
          <w:snapToGrid w:val="0"/>
          <w:szCs w:val="21"/>
        </w:rPr>
        <w:t>(+)：标注内容在B.3中进行了详细解释。</w:t>
      </w:r>
    </w:p>
    <w:bookmarkEnd w:id="3"/>
    <w:p>
      <w:pPr>
        <w:pStyle w:val="56"/>
        <w:spacing w:beforeLines="100" w:afterLines="100"/>
        <w:ind w:left="0"/>
        <w:rPr>
          <w:rFonts w:hAnsi="黑体"/>
          <w:bCs/>
        </w:rPr>
      </w:pPr>
      <w:bookmarkStart w:id="8" w:name="_Toc187142116"/>
      <w:bookmarkStart w:id="9" w:name="_Toc327254657"/>
      <w:bookmarkStart w:id="10" w:name="_Toc25454994"/>
      <w:bookmarkStart w:id="11" w:name="_Toc25454995"/>
      <w:r>
        <w:rPr>
          <w:rFonts w:hint="eastAsia" w:hAnsi="黑体"/>
          <w:bCs/>
        </w:rPr>
        <w:t>繁殖材料的要求</w:t>
      </w:r>
      <w:bookmarkEnd w:id="8"/>
      <w:bookmarkEnd w:id="9"/>
      <w:bookmarkEnd w:id="10"/>
    </w:p>
    <w:p>
      <w:pPr>
        <w:pStyle w:val="57"/>
        <w:spacing w:beforeLines="50" w:afterLines="50"/>
        <w:ind w:left="0"/>
        <w:rPr>
          <w:rFonts w:ascii="Times New Roman" w:hAnsi="宋体" w:eastAsia="宋体"/>
          <w:szCs w:val="21"/>
        </w:rPr>
      </w:pPr>
      <w:r>
        <w:rPr>
          <w:rFonts w:hint="eastAsia" w:ascii="Times New Roman" w:hAnsi="宋体" w:eastAsia="宋体"/>
          <w:szCs w:val="21"/>
        </w:rPr>
        <w:t>繁殖材料的提供形式：以母种形式提供。</w:t>
      </w:r>
    </w:p>
    <w:p>
      <w:pPr>
        <w:pStyle w:val="57"/>
        <w:spacing w:beforeLines="50" w:afterLines="50"/>
        <w:ind w:left="0"/>
        <w:rPr>
          <w:rFonts w:ascii="Times New Roman" w:hAnsi="宋体" w:eastAsia="宋体"/>
          <w:szCs w:val="21"/>
        </w:rPr>
      </w:pPr>
      <w:r>
        <w:rPr>
          <w:rFonts w:hint="eastAsia" w:ascii="Times New Roman" w:hAnsi="宋体" w:eastAsia="宋体"/>
          <w:szCs w:val="21"/>
        </w:rPr>
        <w:t>提交的菌种数量</w:t>
      </w:r>
    </w:p>
    <w:p>
      <w:pPr>
        <w:pStyle w:val="55"/>
        <w:ind w:firstLine="420"/>
        <w:rPr>
          <w:rFonts w:ascii="Times New Roman" w:hAnsi="宋体"/>
          <w:snapToGrid w:val="0"/>
          <w:szCs w:val="21"/>
        </w:rPr>
      </w:pPr>
      <w:r>
        <w:rPr>
          <w:rFonts w:hint="eastAsia"/>
        </w:rPr>
        <w:t>每个品种至少提交3支试管母种。母种试管规格（长度×外口径）：</w:t>
      </w:r>
      <w:r>
        <w:rPr>
          <w:rFonts w:hAnsi="宋体"/>
          <w:szCs w:val="21"/>
        </w:rPr>
        <w:t>（180 -200 mm）×（18 -20 mm）</w:t>
      </w:r>
      <w:r>
        <w:rPr>
          <w:rFonts w:hint="eastAsia" w:hAnsi="宋体"/>
          <w:szCs w:val="21"/>
        </w:rPr>
        <w:t>，使用PDA培养基，</w:t>
      </w:r>
      <w:r>
        <w:rPr>
          <w:rFonts w:ascii="Times New Roman" w:hAnsi="宋体"/>
          <w:snapToGrid w:val="0"/>
          <w:szCs w:val="21"/>
        </w:rPr>
        <w:t>2</w:t>
      </w:r>
      <w:r>
        <w:rPr>
          <w:rFonts w:hint="eastAsia" w:ascii="Times New Roman" w:hAnsi="宋体"/>
          <w:snapToGrid w:val="0"/>
          <w:szCs w:val="21"/>
        </w:rPr>
        <w:t>5±1</w:t>
      </w:r>
      <w:r>
        <w:rPr>
          <w:rFonts w:ascii="Times New Roman" w:hAnsi="宋体"/>
          <w:snapToGrid w:val="0"/>
          <w:szCs w:val="21"/>
        </w:rPr>
        <w:t>℃</w:t>
      </w:r>
      <w:r>
        <w:rPr>
          <w:rFonts w:hint="eastAsia" w:ascii="Times New Roman" w:hAnsi="宋体"/>
          <w:snapToGrid w:val="0"/>
          <w:szCs w:val="21"/>
        </w:rPr>
        <w:t>培养，菌龄10-14d，菌种标准参照NY/T 1846食用菌菌种检验规程</w:t>
      </w:r>
      <w:r>
        <w:rPr>
          <w:rFonts w:hAnsi="宋体"/>
          <w:szCs w:val="21"/>
        </w:rPr>
        <w:t>。</w:t>
      </w:r>
    </w:p>
    <w:p>
      <w:pPr>
        <w:pStyle w:val="57"/>
        <w:spacing w:beforeLines="50" w:afterLines="50"/>
        <w:ind w:left="0"/>
        <w:rPr>
          <w:rFonts w:hAnsi="黑体"/>
          <w:szCs w:val="21"/>
        </w:rPr>
      </w:pPr>
      <w:r>
        <w:rPr>
          <w:rFonts w:hint="eastAsia" w:hAnsi="黑体"/>
          <w:szCs w:val="21"/>
        </w:rPr>
        <w:t>待测品种菌种的保存</w:t>
      </w:r>
    </w:p>
    <w:p>
      <w:pPr>
        <w:pStyle w:val="55"/>
        <w:ind w:firstLine="420"/>
        <w:rPr>
          <w:rFonts w:ascii="Times New Roman" w:hAnsi="宋体"/>
          <w:szCs w:val="21"/>
        </w:rPr>
      </w:pPr>
      <w:r>
        <w:rPr>
          <w:rFonts w:hint="eastAsia" w:ascii="Times New Roman" w:hAnsi="宋体"/>
          <w:szCs w:val="21"/>
        </w:rPr>
        <w:t>测试单位收到菌种后，应立即扩繁留存菌种，并按标准NY/T1731保存，如有特殊保藏要求，应提供保藏详细说明。</w:t>
      </w:r>
    </w:p>
    <w:p>
      <w:pPr>
        <w:pStyle w:val="57"/>
        <w:spacing w:beforeLines="50" w:afterLines="50"/>
        <w:ind w:left="0"/>
        <w:rPr>
          <w:rFonts w:ascii="宋体" w:hAnsi="宋体" w:eastAsia="宋体"/>
        </w:rPr>
      </w:pPr>
      <w:r>
        <w:rPr>
          <w:rFonts w:hint="eastAsia" w:ascii="宋体" w:hAnsi="宋体" w:eastAsia="宋体"/>
        </w:rPr>
        <w:t>除非审批机关允许或要求进行处理，提</w:t>
      </w:r>
      <w:r>
        <w:rPr>
          <w:rFonts w:ascii="宋体" w:hAnsi="宋体" w:eastAsia="宋体"/>
        </w:rPr>
        <w:t>交的</w:t>
      </w:r>
      <w:r>
        <w:rPr>
          <w:rFonts w:hint="eastAsia" w:ascii="宋体" w:hAnsi="宋体" w:eastAsia="宋体"/>
        </w:rPr>
        <w:t>繁殖材料一般</w:t>
      </w:r>
      <w:r>
        <w:rPr>
          <w:rFonts w:ascii="宋体" w:hAnsi="宋体" w:eastAsia="宋体"/>
        </w:rPr>
        <w:t>不进行任何影响</w:t>
      </w:r>
      <w:r>
        <w:rPr>
          <w:rFonts w:hint="eastAsia" w:ascii="宋体" w:hAnsi="宋体" w:eastAsia="宋体"/>
        </w:rPr>
        <w:t>品种性状正常表达的</w:t>
      </w:r>
      <w:r>
        <w:rPr>
          <w:rFonts w:ascii="宋体" w:hAnsi="宋体" w:eastAsia="宋体"/>
        </w:rPr>
        <w:t>处理。</w:t>
      </w:r>
      <w:r>
        <w:rPr>
          <w:rFonts w:hint="eastAsia" w:ascii="宋体" w:hAnsi="宋体" w:eastAsia="宋体"/>
        </w:rPr>
        <w:t>如果已处理，应</w:t>
      </w:r>
      <w:r>
        <w:rPr>
          <w:rFonts w:ascii="宋体" w:hAnsi="宋体" w:eastAsia="宋体"/>
        </w:rPr>
        <w:t>提供处理的详细说明。</w:t>
      </w:r>
    </w:p>
    <w:p>
      <w:pPr>
        <w:pStyle w:val="57"/>
        <w:spacing w:beforeLines="50" w:afterLines="50"/>
        <w:ind w:left="0"/>
        <w:rPr>
          <w:rFonts w:ascii="宋体" w:hAnsi="宋体" w:eastAsia="宋体"/>
        </w:rPr>
      </w:pPr>
      <w:r>
        <w:rPr>
          <w:rFonts w:hint="eastAsia" w:ascii="宋体" w:hAnsi="宋体" w:eastAsia="宋体"/>
        </w:rPr>
        <w:t>提交的繁殖材料应符合中国</w:t>
      </w:r>
      <w:r>
        <w:rPr>
          <w:rFonts w:ascii="宋体" w:hAnsi="宋体" w:eastAsia="宋体"/>
        </w:rPr>
        <w:t>植物</w:t>
      </w:r>
      <w:r>
        <w:rPr>
          <w:rFonts w:hint="eastAsia" w:ascii="宋体" w:hAnsi="宋体" w:eastAsia="宋体"/>
        </w:rPr>
        <w:t>检疫的有关规定</w:t>
      </w:r>
      <w:r>
        <w:rPr>
          <w:rFonts w:ascii="宋体" w:hAnsi="宋体" w:eastAsia="宋体"/>
        </w:rPr>
        <w:t>。</w:t>
      </w:r>
    </w:p>
    <w:p>
      <w:pPr>
        <w:pStyle w:val="57"/>
        <w:spacing w:beforeLines="50" w:afterLines="50"/>
        <w:ind w:left="0"/>
        <w:rPr>
          <w:rFonts w:hAnsi="黑体"/>
          <w:szCs w:val="21"/>
        </w:rPr>
      </w:pPr>
      <w:r>
        <w:rPr>
          <w:rFonts w:hint="eastAsia" w:hAnsi="黑体"/>
          <w:szCs w:val="21"/>
        </w:rPr>
        <w:t>技术问卷及待测品种</w:t>
      </w:r>
      <w:r>
        <w:rPr>
          <w:rFonts w:hAnsi="黑体"/>
          <w:szCs w:val="21"/>
        </w:rPr>
        <w:t>特殊要求说明</w:t>
      </w:r>
    </w:p>
    <w:p>
      <w:pPr>
        <w:pStyle w:val="57"/>
        <w:numPr>
          <w:ilvl w:val="0"/>
          <w:numId w:val="0"/>
        </w:numPr>
        <w:ind w:firstLine="420" w:firstLineChars="200"/>
        <w:rPr>
          <w:rFonts w:hint="eastAsia" w:ascii="Times New Roman" w:hAnsi="宋体" w:eastAsia="宋体"/>
          <w:szCs w:val="21"/>
        </w:rPr>
      </w:pPr>
      <w:r>
        <w:rPr>
          <w:rFonts w:hint="eastAsia" w:ascii="Times New Roman" w:hAnsi="宋体" w:eastAsia="宋体"/>
          <w:szCs w:val="21"/>
        </w:rPr>
        <w:t>申请测试者，除了递交繁殖材料外还应按附录C填写“技术问卷”。如菌种保存和培养需要特殊</w:t>
      </w:r>
      <w:r>
        <w:rPr>
          <w:rFonts w:ascii="Times New Roman" w:hAnsi="宋体" w:eastAsia="宋体"/>
          <w:szCs w:val="21"/>
        </w:rPr>
        <w:t>处理的</w:t>
      </w:r>
      <w:r>
        <w:rPr>
          <w:rFonts w:hint="eastAsia" w:ascii="Times New Roman" w:hAnsi="宋体" w:eastAsia="宋体"/>
          <w:szCs w:val="21"/>
        </w:rPr>
        <w:t>、对营养条件或栽培条件等有特殊要求的，需提供相关</w:t>
      </w:r>
      <w:r>
        <w:rPr>
          <w:rFonts w:ascii="Times New Roman" w:hAnsi="宋体" w:eastAsia="宋体"/>
          <w:szCs w:val="21"/>
        </w:rPr>
        <w:t>详细说明。</w:t>
      </w:r>
      <w:r>
        <w:rPr>
          <w:rFonts w:hint="eastAsia" w:ascii="Times New Roman" w:hAnsi="宋体" w:eastAsia="宋体"/>
          <w:szCs w:val="21"/>
        </w:rPr>
        <w:t>特殊要求不得超出当前食用菌栽培技术的能力范围。</w:t>
      </w:r>
    </w:p>
    <w:p>
      <w:pPr>
        <w:pStyle w:val="55"/>
      </w:pPr>
    </w:p>
    <w:p>
      <w:pPr>
        <w:pStyle w:val="56"/>
        <w:spacing w:beforeLines="100" w:afterLines="100"/>
        <w:ind w:left="0"/>
        <w:rPr>
          <w:rFonts w:hAnsi="黑体"/>
          <w:bCs/>
        </w:rPr>
      </w:pPr>
      <w:bookmarkStart w:id="12" w:name="_Toc277142144"/>
      <w:bookmarkEnd w:id="12"/>
      <w:bookmarkStart w:id="13" w:name="_Toc277021366"/>
      <w:bookmarkEnd w:id="13"/>
      <w:bookmarkStart w:id="14" w:name="_Toc327254658"/>
      <w:r>
        <w:rPr>
          <w:rFonts w:hint="eastAsia" w:hAnsi="黑体"/>
          <w:bCs/>
        </w:rPr>
        <w:t>测试</w:t>
      </w:r>
      <w:bookmarkEnd w:id="11"/>
      <w:r>
        <w:rPr>
          <w:rFonts w:hint="eastAsia" w:hAnsi="黑体"/>
          <w:bCs/>
        </w:rPr>
        <w:t>方法</w:t>
      </w:r>
      <w:bookmarkEnd w:id="14"/>
    </w:p>
    <w:p>
      <w:pPr>
        <w:pStyle w:val="57"/>
        <w:spacing w:beforeLines="50" w:afterLines="50"/>
        <w:ind w:left="0"/>
        <w:rPr>
          <w:rFonts w:hAnsi="黑体"/>
          <w:szCs w:val="21"/>
        </w:rPr>
      </w:pPr>
      <w:r>
        <w:rPr>
          <w:rFonts w:hint="eastAsia" w:hAnsi="黑体"/>
          <w:szCs w:val="21"/>
        </w:rPr>
        <w:t>测试周期</w:t>
      </w:r>
    </w:p>
    <w:p>
      <w:pPr>
        <w:pStyle w:val="55"/>
        <w:ind w:firstLine="420"/>
        <w:rPr>
          <w:rFonts w:ascii="Times New Roman"/>
          <w:snapToGrid w:val="0"/>
          <w:szCs w:val="21"/>
        </w:rPr>
      </w:pPr>
      <w:r>
        <w:rPr>
          <w:rFonts w:hint="eastAsia" w:ascii="Times New Roman" w:hAnsi="宋体"/>
          <w:snapToGrid w:val="0"/>
          <w:szCs w:val="21"/>
        </w:rPr>
        <w:t>测试周期至少为2个独立的生长周期。</w:t>
      </w:r>
    </w:p>
    <w:p>
      <w:pPr>
        <w:pStyle w:val="57"/>
        <w:spacing w:beforeLines="50" w:afterLines="50"/>
        <w:ind w:left="0"/>
        <w:rPr>
          <w:rFonts w:hAnsi="黑体"/>
          <w:szCs w:val="21"/>
        </w:rPr>
      </w:pPr>
      <w:r>
        <w:rPr>
          <w:rFonts w:hint="eastAsia" w:hAnsi="黑体"/>
          <w:szCs w:val="21"/>
        </w:rPr>
        <w:t>测试地点</w:t>
      </w:r>
    </w:p>
    <w:p>
      <w:pPr>
        <w:pStyle w:val="55"/>
        <w:tabs>
          <w:tab w:val="left" w:pos="540"/>
        </w:tabs>
        <w:ind w:firstLine="420"/>
        <w:rPr>
          <w:rFonts w:ascii="Times New Roman" w:hAnsi="宋体"/>
          <w:snapToGrid w:val="0"/>
          <w:szCs w:val="21"/>
        </w:rPr>
      </w:pPr>
      <w:r>
        <w:rPr>
          <w:rFonts w:hint="eastAsia" w:ascii="Times New Roman" w:hAnsi="宋体"/>
          <w:snapToGrid w:val="0"/>
          <w:szCs w:val="21"/>
        </w:rPr>
        <w:t>测试通常在一个地点进行。如果某些性状在该地点不能充分表达，可在其他符合条件的地点对其进行观测。</w:t>
      </w:r>
    </w:p>
    <w:p>
      <w:pPr>
        <w:pStyle w:val="57"/>
        <w:spacing w:beforeLines="50" w:afterLines="50"/>
        <w:ind w:left="0"/>
        <w:rPr>
          <w:rFonts w:hAnsi="黑体"/>
          <w:szCs w:val="21"/>
        </w:rPr>
      </w:pPr>
      <w:r>
        <w:rPr>
          <w:rFonts w:hint="eastAsia" w:hAnsi="黑体"/>
          <w:szCs w:val="21"/>
        </w:rPr>
        <w:t>栽培试验</w:t>
      </w:r>
    </w:p>
    <w:p>
      <w:pPr>
        <w:pStyle w:val="57"/>
        <w:numPr>
          <w:ilvl w:val="0"/>
          <w:numId w:val="0"/>
        </w:numPr>
        <w:spacing w:beforeLines="50" w:afterLines="50"/>
        <w:rPr>
          <w:rFonts w:hAnsi="黑体"/>
          <w:szCs w:val="21"/>
        </w:rPr>
      </w:pPr>
      <w:r>
        <w:rPr>
          <w:rFonts w:hint="eastAsia" w:hAnsi="黑体"/>
          <w:szCs w:val="21"/>
        </w:rPr>
        <w:t>6.3.1试验设计</w:t>
      </w:r>
    </w:p>
    <w:p>
      <w:pPr>
        <w:pStyle w:val="57"/>
        <w:numPr>
          <w:ilvl w:val="0"/>
          <w:numId w:val="0"/>
        </w:numPr>
        <w:tabs>
          <w:tab w:val="left" w:pos="540"/>
          <w:tab w:val="left" w:pos="720"/>
        </w:tabs>
        <w:ind w:firstLine="420" w:firstLineChars="200"/>
        <w:rPr>
          <w:rFonts w:ascii="Times New Roman" w:eastAsia="宋体"/>
          <w:snapToGrid w:val="0"/>
          <w:szCs w:val="21"/>
        </w:rPr>
      </w:pPr>
      <w:r>
        <w:rPr>
          <w:rFonts w:ascii="Times New Roman" w:hAnsi="宋体" w:eastAsia="宋体"/>
          <w:snapToGrid w:val="0"/>
          <w:szCs w:val="21"/>
        </w:rPr>
        <w:t>测试应在能保证</w:t>
      </w:r>
      <w:r>
        <w:rPr>
          <w:rFonts w:hint="eastAsia" w:ascii="Times New Roman" w:hAnsi="宋体" w:eastAsia="宋体"/>
          <w:snapToGrid w:val="0"/>
          <w:szCs w:val="21"/>
        </w:rPr>
        <w:t>蝉花</w:t>
      </w:r>
      <w:r>
        <w:rPr>
          <w:rFonts w:ascii="Times New Roman" w:hAnsi="宋体" w:eastAsia="宋体"/>
          <w:snapToGrid w:val="0"/>
          <w:szCs w:val="21"/>
        </w:rPr>
        <w:t>正常生长、性状正常表达以及有利于观测的条件下进行。</w:t>
      </w:r>
    </w:p>
    <w:p>
      <w:pPr>
        <w:pStyle w:val="122"/>
        <w:ind w:firstLine="420" w:firstLineChars="200"/>
        <w:jc w:val="both"/>
      </w:pPr>
      <w:r>
        <w:rPr>
          <w:rFonts w:hAnsi="宋体"/>
        </w:rPr>
        <w:t>菌丝、菌落的性状测试采用</w:t>
      </w:r>
      <w:r>
        <w:t>PDA</w:t>
      </w:r>
      <w:r>
        <w:rPr>
          <w:rFonts w:hAnsi="宋体"/>
        </w:rPr>
        <w:t>培养基进行平板培养。</w:t>
      </w:r>
    </w:p>
    <w:p>
      <w:pPr>
        <w:pStyle w:val="122"/>
        <w:ind w:firstLine="420" w:firstLineChars="200"/>
        <w:jc w:val="both"/>
      </w:pPr>
      <w:r>
        <w:rPr>
          <w:rFonts w:hAnsi="宋体"/>
        </w:rPr>
        <w:t>原种为液体种，培养基</w:t>
      </w:r>
      <w:r>
        <w:rPr>
          <w:rFonts w:hint="eastAsia" w:hAnsi="宋体"/>
        </w:rPr>
        <w:t>配方：蔗糖</w:t>
      </w:r>
      <w:r>
        <w:t>35g</w:t>
      </w:r>
      <w:r>
        <w:rPr>
          <w:rFonts w:hAnsi="宋体"/>
        </w:rPr>
        <w:t>，酵母抽提物</w:t>
      </w:r>
      <w:r>
        <w:t>10g</w:t>
      </w:r>
      <w:r>
        <w:rPr>
          <w:rFonts w:hAnsi="宋体"/>
        </w:rPr>
        <w:t>，大豆浓缩蛋白粉</w:t>
      </w:r>
      <w:r>
        <w:t>0.2g</w:t>
      </w:r>
      <w:r>
        <w:rPr>
          <w:rFonts w:hAnsi="宋体"/>
        </w:rPr>
        <w:t>，水</w:t>
      </w:r>
      <w:r>
        <w:t>1000ml</w:t>
      </w:r>
      <w:r>
        <w:rPr>
          <w:rFonts w:hAnsi="宋体"/>
        </w:rPr>
        <w:t>。</w:t>
      </w:r>
    </w:p>
    <w:p>
      <w:pPr>
        <w:pStyle w:val="122"/>
        <w:ind w:firstLine="420" w:firstLineChars="200"/>
        <w:jc w:val="both"/>
      </w:pPr>
      <w:r>
        <w:t>每瓶栽培基质</w:t>
      </w:r>
      <w:r>
        <w:rPr>
          <w:rFonts w:hint="eastAsia"/>
        </w:rPr>
        <w:t>配方：</w:t>
      </w:r>
      <w:r>
        <w:t>小麦40g，水52ml。</w:t>
      </w:r>
    </w:p>
    <w:p>
      <w:pPr>
        <w:pStyle w:val="122"/>
        <w:ind w:firstLine="420" w:firstLineChars="200"/>
        <w:jc w:val="both"/>
      </w:pPr>
      <w:r>
        <w:t>培养容器为罐头瓶（120mm×40mm）。</w:t>
      </w:r>
    </w:p>
    <w:p>
      <w:pPr>
        <w:widowControl/>
        <w:ind w:firstLine="420"/>
        <w:rPr>
          <w:rFonts w:ascii="宋体" w:hAnsi="宋体" w:cs="宋体"/>
          <w:kern w:val="0"/>
          <w:szCs w:val="21"/>
        </w:rPr>
      </w:pPr>
      <w:r>
        <w:rPr>
          <w:rFonts w:hint="eastAsia" w:ascii="宋体" w:hAnsi="宋体"/>
        </w:rPr>
        <w:t>待测品种和近似品种相邻摆放，在一致的环境下发菌、出草。每个小区至少100瓶，共设2个重复。</w:t>
      </w:r>
    </w:p>
    <w:p>
      <w:pPr>
        <w:pStyle w:val="57"/>
        <w:numPr>
          <w:ilvl w:val="0"/>
          <w:numId w:val="0"/>
        </w:numPr>
        <w:spacing w:beforeLines="50" w:afterLines="50"/>
        <w:rPr>
          <w:rFonts w:hAnsi="黑体"/>
          <w:szCs w:val="21"/>
        </w:rPr>
      </w:pPr>
      <w:r>
        <w:rPr>
          <w:rFonts w:hint="eastAsia" w:hAnsi="黑体"/>
          <w:szCs w:val="21"/>
        </w:rPr>
        <w:t>6.3.2 田间管理</w:t>
      </w:r>
    </w:p>
    <w:p>
      <w:pPr>
        <w:pStyle w:val="55"/>
        <w:ind w:firstLine="420"/>
        <w:rPr>
          <w:rFonts w:ascii="Times New Roman" w:hAnsi="宋体"/>
          <w:snapToGrid w:val="0"/>
          <w:szCs w:val="21"/>
        </w:rPr>
      </w:pPr>
      <w:r>
        <w:rPr>
          <w:rFonts w:ascii="Times New Roman" w:hAnsi="宋体"/>
          <w:snapToGrid w:val="0"/>
          <w:szCs w:val="21"/>
        </w:rPr>
        <w:t>按当地</w:t>
      </w:r>
      <w:r>
        <w:rPr>
          <w:rFonts w:hint="eastAsia" w:ascii="Times New Roman" w:hAnsi="宋体"/>
          <w:snapToGrid w:val="0"/>
          <w:szCs w:val="21"/>
        </w:rPr>
        <w:t>主栽品种栽培模式和</w:t>
      </w:r>
      <w:r>
        <w:rPr>
          <w:rFonts w:ascii="Times New Roman" w:hAnsi="宋体"/>
          <w:snapToGrid w:val="0"/>
          <w:szCs w:val="21"/>
        </w:rPr>
        <w:t>管理方式进行。</w:t>
      </w:r>
    </w:p>
    <w:p>
      <w:pPr>
        <w:pStyle w:val="57"/>
        <w:numPr>
          <w:ilvl w:val="0"/>
          <w:numId w:val="0"/>
        </w:numPr>
        <w:spacing w:beforeLines="50" w:afterLines="50"/>
        <w:rPr>
          <w:rFonts w:hAnsi="黑体"/>
          <w:szCs w:val="21"/>
        </w:rPr>
      </w:pPr>
      <w:r>
        <w:rPr>
          <w:rFonts w:hint="eastAsia" w:hAnsi="黑体"/>
          <w:szCs w:val="21"/>
        </w:rPr>
        <w:t>6.4 性状观测</w:t>
      </w:r>
    </w:p>
    <w:p>
      <w:pPr>
        <w:pStyle w:val="57"/>
        <w:numPr>
          <w:ilvl w:val="0"/>
          <w:numId w:val="0"/>
        </w:numPr>
        <w:spacing w:beforeLines="50" w:afterLines="50"/>
        <w:rPr>
          <w:rFonts w:hAnsi="黑体"/>
          <w:szCs w:val="21"/>
        </w:rPr>
      </w:pPr>
      <w:r>
        <w:rPr>
          <w:rFonts w:hint="eastAsia" w:hAnsi="黑体"/>
          <w:szCs w:val="21"/>
        </w:rPr>
        <w:t>6.4.1观测时期</w:t>
      </w:r>
    </w:p>
    <w:p>
      <w:pPr>
        <w:pStyle w:val="55"/>
        <w:ind w:firstLine="420"/>
        <w:rPr>
          <w:rFonts w:ascii="Times New Roman" w:hAnsi="宋体"/>
          <w:snapToGrid w:val="0"/>
          <w:szCs w:val="21"/>
        </w:rPr>
      </w:pPr>
      <w:r>
        <w:rPr>
          <w:rFonts w:hint="eastAsia" w:ascii="Times New Roman" w:hAnsi="宋体"/>
          <w:snapToGrid w:val="0"/>
          <w:szCs w:val="21"/>
        </w:rPr>
        <w:t>性状观测应按照表A.1和表A.2列出的生育阶段进行。生育阶段描述见表</w:t>
      </w:r>
      <w:r>
        <w:rPr>
          <w:rFonts w:hint="eastAsia" w:hAnsi="宋体"/>
          <w:szCs w:val="21"/>
        </w:rPr>
        <w:t>B.1</w:t>
      </w:r>
      <w:r>
        <w:rPr>
          <w:rFonts w:hint="eastAsia" w:ascii="Times New Roman" w:hAnsi="宋体"/>
          <w:snapToGrid w:val="0"/>
          <w:szCs w:val="21"/>
        </w:rPr>
        <w:t>。</w:t>
      </w:r>
    </w:p>
    <w:p>
      <w:pPr>
        <w:pStyle w:val="57"/>
        <w:numPr>
          <w:ilvl w:val="0"/>
          <w:numId w:val="0"/>
        </w:numPr>
        <w:spacing w:beforeLines="50" w:afterLines="50"/>
        <w:rPr>
          <w:rFonts w:hAnsi="黑体"/>
          <w:szCs w:val="21"/>
        </w:rPr>
      </w:pPr>
      <w:r>
        <w:rPr>
          <w:rFonts w:hint="eastAsia" w:hAnsi="黑体"/>
          <w:szCs w:val="21"/>
        </w:rPr>
        <w:t>6.4.2观测方法</w:t>
      </w:r>
    </w:p>
    <w:p>
      <w:pPr>
        <w:pStyle w:val="55"/>
        <w:ind w:firstLine="420"/>
        <w:rPr>
          <w:rFonts w:ascii="Times New Roman" w:hAnsi="宋体"/>
          <w:snapToGrid w:val="0"/>
          <w:szCs w:val="21"/>
        </w:rPr>
      </w:pPr>
      <w:r>
        <w:rPr>
          <w:rFonts w:hint="eastAsia" w:ascii="Times New Roman" w:hAnsi="宋体"/>
          <w:snapToGrid w:val="0"/>
          <w:szCs w:val="21"/>
        </w:rPr>
        <w:t>性状观测应按照表A.1和表A.2规定的观测方法(VG、VS、MG、MS)进行。部分性状观测方法见附录B的B.2和B.3。</w:t>
      </w:r>
    </w:p>
    <w:p>
      <w:pPr>
        <w:pStyle w:val="57"/>
        <w:numPr>
          <w:ilvl w:val="0"/>
          <w:numId w:val="0"/>
        </w:numPr>
        <w:spacing w:beforeLines="50" w:afterLines="50"/>
        <w:rPr>
          <w:rFonts w:hAnsi="黑体"/>
          <w:szCs w:val="21"/>
        </w:rPr>
      </w:pPr>
      <w:r>
        <w:rPr>
          <w:rFonts w:hint="eastAsia" w:hAnsi="黑体"/>
          <w:szCs w:val="21"/>
        </w:rPr>
        <w:t>6.4.3观测数量</w:t>
      </w:r>
    </w:p>
    <w:p>
      <w:pPr>
        <w:pStyle w:val="55"/>
        <w:ind w:firstLine="420"/>
        <w:rPr>
          <w:rFonts w:ascii="Times New Roman" w:hAnsi="宋体"/>
          <w:snapToGrid w:val="0"/>
          <w:szCs w:val="21"/>
        </w:rPr>
      </w:pPr>
      <w:r>
        <w:rPr>
          <w:rFonts w:hint="eastAsia" w:ascii="Times New Roman" w:hAnsi="宋体"/>
          <w:snapToGrid w:val="0"/>
          <w:szCs w:val="21"/>
        </w:rPr>
        <w:t>除非另有说明，个体观测性状(VS、MS)取样数量，子实体不少于60个，在观测个体某个特定部位时，每个个体取样数量应为1个。群体观测性状(VG、MG)应观测整个小区或规定大小的混合样本。</w:t>
      </w:r>
    </w:p>
    <w:p>
      <w:pPr>
        <w:pStyle w:val="57"/>
        <w:numPr>
          <w:ilvl w:val="0"/>
          <w:numId w:val="0"/>
        </w:numPr>
        <w:spacing w:beforeLines="50" w:afterLines="50"/>
        <w:rPr>
          <w:rFonts w:hAnsi="黑体"/>
          <w:szCs w:val="21"/>
        </w:rPr>
      </w:pPr>
      <w:r>
        <w:rPr>
          <w:rFonts w:hint="eastAsia" w:hAnsi="黑体"/>
          <w:szCs w:val="21"/>
        </w:rPr>
        <w:t xml:space="preserve">6.5 </w:t>
      </w:r>
      <w:r>
        <w:rPr>
          <w:rFonts w:hAnsi="黑体"/>
          <w:szCs w:val="21"/>
        </w:rPr>
        <w:t>附加</w:t>
      </w:r>
      <w:r>
        <w:rPr>
          <w:rFonts w:hint="eastAsia" w:hAnsi="黑体"/>
          <w:szCs w:val="21"/>
        </w:rPr>
        <w:t>测试</w:t>
      </w:r>
    </w:p>
    <w:p>
      <w:pPr>
        <w:pStyle w:val="55"/>
        <w:ind w:firstLine="420"/>
        <w:rPr>
          <w:rFonts w:ascii="Times New Roman" w:hAnsi="宋体"/>
          <w:snapToGrid w:val="0"/>
          <w:szCs w:val="21"/>
        </w:rPr>
      </w:pPr>
      <w:r>
        <w:rPr>
          <w:rFonts w:hint="eastAsia" w:ascii="Times New Roman" w:hAnsi="宋体"/>
          <w:snapToGrid w:val="0"/>
          <w:szCs w:val="21"/>
        </w:rPr>
        <w:t>必要时，可选用表A.2中的性状或本指南未列出的性状进行附加测试</w:t>
      </w:r>
      <w:r>
        <w:rPr>
          <w:rFonts w:ascii="Times New Roman" w:hAnsi="宋体"/>
          <w:snapToGrid w:val="0"/>
          <w:szCs w:val="21"/>
        </w:rPr>
        <w:t>。</w:t>
      </w:r>
    </w:p>
    <w:p>
      <w:pPr>
        <w:pStyle w:val="56"/>
        <w:spacing w:beforeLines="100" w:afterLines="100"/>
        <w:ind w:left="0"/>
        <w:rPr>
          <w:rFonts w:hAnsi="黑体"/>
          <w:bCs/>
        </w:rPr>
      </w:pPr>
      <w:bookmarkStart w:id="15" w:name="_Toc277142146"/>
      <w:bookmarkEnd w:id="15"/>
      <w:bookmarkStart w:id="16" w:name="_Toc277021368"/>
      <w:bookmarkEnd w:id="16"/>
      <w:bookmarkStart w:id="17" w:name="_Toc25454997"/>
      <w:bookmarkStart w:id="18" w:name="_Toc327254659"/>
      <w:r>
        <w:rPr>
          <w:rFonts w:hint="eastAsia" w:hAnsi="黑体"/>
          <w:bCs/>
        </w:rPr>
        <w:t>特异性、一致性和稳定性</w:t>
      </w:r>
      <w:bookmarkEnd w:id="17"/>
      <w:r>
        <w:rPr>
          <w:rFonts w:hint="eastAsia" w:hAnsi="黑体"/>
          <w:bCs/>
        </w:rPr>
        <w:t>结果的判定</w:t>
      </w:r>
      <w:bookmarkEnd w:id="18"/>
    </w:p>
    <w:p>
      <w:pPr>
        <w:pStyle w:val="57"/>
        <w:numPr>
          <w:ilvl w:val="0"/>
          <w:numId w:val="0"/>
        </w:numPr>
        <w:spacing w:beforeLines="50" w:afterLines="50"/>
        <w:rPr>
          <w:rFonts w:hAnsi="黑体"/>
          <w:szCs w:val="21"/>
        </w:rPr>
      </w:pPr>
      <w:r>
        <w:rPr>
          <w:rFonts w:hint="eastAsia" w:hAnsi="黑体"/>
          <w:szCs w:val="21"/>
        </w:rPr>
        <w:t>7.1 总体原则</w:t>
      </w:r>
    </w:p>
    <w:p>
      <w:pPr>
        <w:pStyle w:val="55"/>
        <w:ind w:firstLine="420"/>
        <w:rPr>
          <w:rFonts w:hint="eastAsia" w:ascii="Times New Roman" w:hAnsi="宋体"/>
          <w:snapToGrid w:val="0"/>
          <w:szCs w:val="21"/>
        </w:rPr>
      </w:pPr>
      <w:r>
        <w:rPr>
          <w:rFonts w:hint="eastAsia" w:ascii="Times New Roman" w:hAnsi="宋体"/>
          <w:snapToGrid w:val="0"/>
          <w:szCs w:val="21"/>
        </w:rPr>
        <w:t>特异性、一致性和稳定性的判定按照</w:t>
      </w:r>
      <w:r>
        <w:rPr>
          <w:rFonts w:ascii="Times New Roman" w:hAnsi="宋体"/>
          <w:snapToGrid w:val="0"/>
          <w:szCs w:val="21"/>
        </w:rPr>
        <w:t>GB</w:t>
      </w:r>
      <w:r>
        <w:rPr>
          <w:rFonts w:hint="eastAsia" w:ascii="Times New Roman" w:hAnsi="宋体"/>
          <w:snapToGrid w:val="0"/>
          <w:szCs w:val="21"/>
        </w:rPr>
        <w:t>/T19557.1确定的原则进行。</w:t>
      </w:r>
    </w:p>
    <w:p>
      <w:pPr>
        <w:pStyle w:val="55"/>
        <w:ind w:firstLine="420"/>
        <w:rPr>
          <w:rFonts w:hint="eastAsia" w:ascii="Times New Roman" w:hAnsi="宋体"/>
          <w:snapToGrid w:val="0"/>
          <w:szCs w:val="21"/>
        </w:rPr>
      </w:pPr>
    </w:p>
    <w:p>
      <w:pPr>
        <w:pStyle w:val="57"/>
        <w:numPr>
          <w:ilvl w:val="0"/>
          <w:numId w:val="0"/>
        </w:numPr>
        <w:spacing w:beforeLines="50" w:afterLines="50"/>
        <w:rPr>
          <w:rFonts w:hAnsi="黑体"/>
          <w:szCs w:val="21"/>
        </w:rPr>
      </w:pPr>
      <w:r>
        <w:rPr>
          <w:rFonts w:hint="eastAsia" w:hAnsi="黑体"/>
          <w:szCs w:val="21"/>
        </w:rPr>
        <w:t>7.2 特异性的判定</w:t>
      </w:r>
    </w:p>
    <w:p>
      <w:pPr>
        <w:pStyle w:val="55"/>
        <w:ind w:firstLine="420"/>
        <w:rPr>
          <w:rFonts w:ascii="Times New Roman" w:hAnsi="宋体"/>
          <w:snapToGrid w:val="0"/>
          <w:szCs w:val="21"/>
        </w:rPr>
      </w:pPr>
      <w:r>
        <w:rPr>
          <w:rFonts w:hint="eastAsia" w:ascii="Times New Roman" w:hAnsi="宋体"/>
          <w:snapToGrid w:val="0"/>
          <w:szCs w:val="21"/>
        </w:rPr>
        <w:t>待测品种应明显区别于所有已知品种。在测试中，当待测品种至少在一个性状上与最为近似品种具有明显且可重现的差异时，即可判定待测品种具备特异性。</w:t>
      </w:r>
    </w:p>
    <w:p>
      <w:pPr>
        <w:pStyle w:val="57"/>
        <w:numPr>
          <w:ilvl w:val="0"/>
          <w:numId w:val="0"/>
        </w:numPr>
        <w:spacing w:beforeLines="50" w:afterLines="50"/>
        <w:rPr>
          <w:rFonts w:hAnsi="黑体"/>
          <w:szCs w:val="21"/>
        </w:rPr>
      </w:pPr>
      <w:r>
        <w:rPr>
          <w:rFonts w:hint="eastAsia" w:hAnsi="黑体"/>
          <w:szCs w:val="21"/>
        </w:rPr>
        <w:t>7.3 一致性的判定</w:t>
      </w:r>
    </w:p>
    <w:p>
      <w:pPr>
        <w:pStyle w:val="57"/>
        <w:numPr>
          <w:ilvl w:val="0"/>
          <w:numId w:val="0"/>
        </w:numPr>
        <w:ind w:firstLine="420" w:firstLineChars="200"/>
        <w:rPr>
          <w:rFonts w:ascii="宋体" w:hAnsi="宋体" w:eastAsia="宋体"/>
          <w:szCs w:val="21"/>
        </w:rPr>
      </w:pPr>
      <w:bookmarkStart w:id="19" w:name="OLE_LINK5"/>
      <w:bookmarkStart w:id="20" w:name="OLE_LINK3"/>
      <w:bookmarkStart w:id="21" w:name="OLE_LINK4"/>
      <w:r>
        <w:rPr>
          <w:rFonts w:hint="eastAsia" w:ascii="宋体" w:hAnsi="宋体" w:eastAsia="宋体"/>
          <w:szCs w:val="21"/>
        </w:rPr>
        <w:t>对于测试品种，一致性判定时，采用2％的群体标准和至少95%的接受概率。当样本大小为60个时，最多可以允许有2个异型株。</w:t>
      </w:r>
      <w:bookmarkEnd w:id="19"/>
      <w:bookmarkEnd w:id="20"/>
      <w:bookmarkEnd w:id="21"/>
    </w:p>
    <w:p>
      <w:pPr>
        <w:pStyle w:val="57"/>
        <w:numPr>
          <w:ilvl w:val="0"/>
          <w:numId w:val="0"/>
        </w:numPr>
        <w:spacing w:beforeLines="50" w:afterLines="50"/>
        <w:rPr>
          <w:rFonts w:hAnsi="黑体"/>
          <w:szCs w:val="21"/>
        </w:rPr>
      </w:pPr>
      <w:r>
        <w:rPr>
          <w:rFonts w:hint="eastAsia" w:hAnsi="黑体"/>
          <w:szCs w:val="21"/>
        </w:rPr>
        <w:t>7.4 稳定性的判定</w:t>
      </w:r>
    </w:p>
    <w:p>
      <w:pPr>
        <w:pStyle w:val="55"/>
        <w:ind w:firstLine="420"/>
        <w:rPr>
          <w:rFonts w:ascii="Times New Roman" w:hAnsi="宋体"/>
          <w:snapToGrid w:val="0"/>
          <w:szCs w:val="21"/>
        </w:rPr>
      </w:pPr>
      <w:r>
        <w:rPr>
          <w:rFonts w:hint="eastAsia" w:ascii="Times New Roman" w:hAnsi="宋体"/>
          <w:snapToGrid w:val="0"/>
          <w:szCs w:val="21"/>
        </w:rPr>
        <w:t>如果一个品种具备一致性，则可认为该品种具备稳定性。一般不对稳定性进行测试。</w:t>
      </w:r>
    </w:p>
    <w:p>
      <w:pPr>
        <w:pStyle w:val="55"/>
        <w:ind w:firstLine="420"/>
        <w:rPr>
          <w:rFonts w:ascii="Times New Roman" w:hAnsi="宋体"/>
          <w:snapToGrid w:val="0"/>
          <w:szCs w:val="21"/>
        </w:rPr>
      </w:pPr>
      <w:r>
        <w:rPr>
          <w:rFonts w:hint="eastAsia" w:ascii="Times New Roman" w:hAnsi="宋体"/>
          <w:snapToGrid w:val="0"/>
          <w:szCs w:val="21"/>
        </w:rPr>
        <w:t>必要时，可以栽培该品种的下一批菌种，与以前提供的繁殖材料相比，若性状表达无明显变化，则可判定该品种具备稳定性。</w:t>
      </w:r>
    </w:p>
    <w:p>
      <w:pPr>
        <w:pStyle w:val="56"/>
        <w:spacing w:beforeLines="100" w:afterLines="100"/>
        <w:ind w:left="0"/>
        <w:rPr>
          <w:rFonts w:hAnsi="黑体"/>
          <w:bCs/>
        </w:rPr>
      </w:pPr>
      <w:bookmarkStart w:id="22" w:name="_Toc327254660"/>
      <w:r>
        <w:rPr>
          <w:rFonts w:hint="eastAsia" w:hAnsi="黑体"/>
          <w:bCs/>
        </w:rPr>
        <w:t>性状表</w:t>
      </w:r>
      <w:bookmarkEnd w:id="22"/>
    </w:p>
    <w:p>
      <w:pPr>
        <w:pStyle w:val="57"/>
        <w:numPr>
          <w:ilvl w:val="0"/>
          <w:numId w:val="0"/>
        </w:numPr>
        <w:spacing w:beforeLines="50" w:afterLines="50"/>
        <w:rPr>
          <w:rFonts w:hAnsi="黑体"/>
          <w:szCs w:val="21"/>
        </w:rPr>
      </w:pPr>
      <w:r>
        <w:rPr>
          <w:rFonts w:hint="eastAsia" w:hAnsi="黑体"/>
          <w:szCs w:val="21"/>
        </w:rPr>
        <w:t>8.1 概述</w:t>
      </w:r>
    </w:p>
    <w:p>
      <w:pPr>
        <w:pStyle w:val="55"/>
        <w:ind w:firstLine="420"/>
        <w:rPr>
          <w:rFonts w:ascii="Times New Roman"/>
          <w:snapToGrid w:val="0"/>
          <w:szCs w:val="21"/>
        </w:rPr>
      </w:pPr>
      <w:r>
        <w:rPr>
          <w:rFonts w:hint="eastAsia" w:ascii="Times New Roman" w:hAnsi="宋体"/>
          <w:snapToGrid w:val="0"/>
          <w:szCs w:val="21"/>
        </w:rPr>
        <w:t>根据测试需要，将性状分为基本性状、选测性状，基本性状是测试中必须使用的性状，选测性状是测试性状中选择使用的性状。基本性状见附录A表A.1，选择测试的性状见附录A表A.2。</w:t>
      </w:r>
    </w:p>
    <w:p>
      <w:pPr>
        <w:pStyle w:val="55"/>
        <w:ind w:firstLine="420"/>
        <w:rPr>
          <w:rFonts w:ascii="Times New Roman" w:hAnsi="宋体"/>
          <w:snapToGrid w:val="0"/>
          <w:szCs w:val="21"/>
        </w:rPr>
      </w:pPr>
      <w:r>
        <w:rPr>
          <w:rFonts w:hint="eastAsia" w:ascii="Times New Roman" w:hAnsi="宋体"/>
          <w:snapToGrid w:val="0"/>
          <w:szCs w:val="21"/>
        </w:rPr>
        <w:t>性状表列出了性状名称、表达类型、表达状态及相应的代码和标准品种、观测时期和方法等内容。</w:t>
      </w:r>
    </w:p>
    <w:p>
      <w:pPr>
        <w:pStyle w:val="57"/>
        <w:numPr>
          <w:ilvl w:val="0"/>
          <w:numId w:val="0"/>
        </w:numPr>
        <w:spacing w:beforeLines="50" w:afterLines="50"/>
        <w:rPr>
          <w:rFonts w:hAnsi="黑体"/>
          <w:szCs w:val="21"/>
        </w:rPr>
      </w:pPr>
      <w:r>
        <w:rPr>
          <w:rFonts w:hint="eastAsia" w:hAnsi="黑体"/>
          <w:szCs w:val="21"/>
        </w:rPr>
        <w:t>8.2 表达类型</w:t>
      </w:r>
    </w:p>
    <w:p>
      <w:pPr>
        <w:pStyle w:val="55"/>
        <w:ind w:firstLine="420"/>
        <w:rPr>
          <w:rFonts w:ascii="Times New Roman" w:hAnsi="宋体"/>
          <w:snapToGrid w:val="0"/>
          <w:szCs w:val="21"/>
        </w:rPr>
      </w:pPr>
      <w:r>
        <w:rPr>
          <w:rFonts w:hint="eastAsia" w:ascii="Times New Roman" w:hAnsi="宋体"/>
          <w:snapToGrid w:val="0"/>
          <w:szCs w:val="21"/>
        </w:rPr>
        <w:t>根据性状表达方式，性状分为质量性状、假质量性状和数量性状3种类型。</w:t>
      </w:r>
    </w:p>
    <w:p>
      <w:pPr>
        <w:pStyle w:val="57"/>
        <w:numPr>
          <w:ilvl w:val="0"/>
          <w:numId w:val="0"/>
        </w:numPr>
        <w:spacing w:beforeLines="50" w:afterLines="50"/>
        <w:rPr>
          <w:rFonts w:hAnsi="黑体"/>
          <w:szCs w:val="21"/>
        </w:rPr>
      </w:pPr>
      <w:r>
        <w:rPr>
          <w:rFonts w:hint="eastAsia" w:hAnsi="黑体"/>
          <w:szCs w:val="21"/>
        </w:rPr>
        <w:t>8.3 表达状态和相应代码</w:t>
      </w:r>
    </w:p>
    <w:p>
      <w:pPr>
        <w:pStyle w:val="55"/>
        <w:ind w:firstLine="420"/>
        <w:rPr>
          <w:rFonts w:ascii="Times New Roman" w:hAnsi="宋体"/>
          <w:snapToGrid w:val="0"/>
          <w:szCs w:val="21"/>
        </w:rPr>
      </w:pPr>
      <w:r>
        <w:rPr>
          <w:rFonts w:hint="eastAsia" w:ascii="Times New Roman" w:hAnsi="宋体"/>
          <w:snapToGrid w:val="0"/>
          <w:szCs w:val="21"/>
        </w:rPr>
        <w:t>每个性状划分为一系列表达状态，以便于定义性状和规范描述；每个表达状态赋予一个相应的数字代码，以便于数据记录、处理和品种描述的建立与交流。</w:t>
      </w:r>
    </w:p>
    <w:p>
      <w:pPr>
        <w:pStyle w:val="55"/>
        <w:ind w:firstLine="420"/>
        <w:rPr>
          <w:rFonts w:ascii="Times New Roman" w:hAnsi="宋体"/>
          <w:snapToGrid w:val="0"/>
          <w:szCs w:val="21"/>
        </w:rPr>
      </w:pPr>
      <w:r>
        <w:rPr>
          <w:rFonts w:hint="eastAsia" w:ascii="Times New Roman" w:hAnsi="宋体"/>
          <w:snapToGrid w:val="0"/>
          <w:szCs w:val="21"/>
        </w:rPr>
        <w:t>所有表达状态都应全部列出。</w:t>
      </w:r>
    </w:p>
    <w:p>
      <w:pPr>
        <w:pStyle w:val="57"/>
        <w:numPr>
          <w:ilvl w:val="0"/>
          <w:numId w:val="0"/>
        </w:numPr>
        <w:spacing w:beforeLines="50" w:afterLines="50"/>
        <w:rPr>
          <w:rFonts w:hAnsi="黑体"/>
          <w:szCs w:val="21"/>
        </w:rPr>
      </w:pPr>
      <w:r>
        <w:rPr>
          <w:rFonts w:hint="eastAsia" w:hAnsi="黑体"/>
          <w:szCs w:val="21"/>
        </w:rPr>
        <w:t xml:space="preserve">8.4 </w:t>
      </w:r>
      <w:r>
        <w:rPr>
          <w:rFonts w:hAnsi="黑体"/>
          <w:szCs w:val="21"/>
        </w:rPr>
        <w:t>标准品种</w:t>
      </w:r>
    </w:p>
    <w:p>
      <w:pPr>
        <w:pStyle w:val="55"/>
        <w:ind w:firstLine="420"/>
        <w:rPr>
          <w:rFonts w:ascii="Times New Roman" w:hAnsi="宋体"/>
          <w:snapToGrid w:val="0"/>
          <w:szCs w:val="21"/>
        </w:rPr>
      </w:pPr>
      <w:r>
        <w:rPr>
          <w:rFonts w:hint="eastAsia" w:ascii="Times New Roman" w:hAnsi="宋体"/>
          <w:snapToGrid w:val="0"/>
          <w:szCs w:val="21"/>
        </w:rPr>
        <w:t>性状表中列出了部分性状有关表达状态可参考的标准品种，以助于确定相关</w:t>
      </w:r>
      <w:r>
        <w:rPr>
          <w:rFonts w:ascii="Times New Roman" w:hAnsi="宋体"/>
          <w:snapToGrid w:val="0"/>
          <w:szCs w:val="21"/>
        </w:rPr>
        <w:t>性状的不同表达状态</w:t>
      </w:r>
      <w:r>
        <w:rPr>
          <w:rFonts w:hint="eastAsia" w:ascii="Times New Roman" w:hAnsi="宋体"/>
          <w:snapToGrid w:val="0"/>
          <w:szCs w:val="21"/>
        </w:rPr>
        <w:t>和校正环境因素引起的差异。</w:t>
      </w:r>
    </w:p>
    <w:p>
      <w:pPr>
        <w:pStyle w:val="57"/>
        <w:numPr>
          <w:ilvl w:val="0"/>
          <w:numId w:val="0"/>
        </w:numPr>
        <w:spacing w:line="360" w:lineRule="auto"/>
        <w:rPr>
          <w:rFonts w:hAnsi="宋体"/>
          <w:snapToGrid w:val="0"/>
        </w:rPr>
      </w:pPr>
      <w:bookmarkStart w:id="23" w:name="_Toc462826932"/>
      <w:bookmarkStart w:id="24" w:name="_Toc463881138"/>
      <w:bookmarkStart w:id="25" w:name="_Toc462826898"/>
      <w:bookmarkStart w:id="26" w:name="_Toc462826341"/>
      <w:bookmarkStart w:id="27" w:name="_Toc462826593"/>
      <w:bookmarkStart w:id="28" w:name="_Toc264807012"/>
      <w:bookmarkStart w:id="29" w:name="_Toc212280096"/>
      <w:bookmarkStart w:id="30" w:name="_Toc249153631"/>
      <w:bookmarkStart w:id="31" w:name="_Toc462826855"/>
      <w:r>
        <w:rPr>
          <w:rFonts w:hint="eastAsia" w:hAnsi="宋体"/>
          <w:snapToGrid w:val="0"/>
        </w:rPr>
        <w:t>8.5 性状表的解释</w:t>
      </w:r>
      <w:bookmarkEnd w:id="23"/>
      <w:bookmarkEnd w:id="24"/>
      <w:bookmarkEnd w:id="25"/>
      <w:bookmarkEnd w:id="26"/>
      <w:bookmarkEnd w:id="27"/>
      <w:bookmarkEnd w:id="28"/>
      <w:bookmarkEnd w:id="29"/>
      <w:bookmarkEnd w:id="30"/>
      <w:bookmarkEnd w:id="31"/>
    </w:p>
    <w:p>
      <w:pPr>
        <w:pStyle w:val="55"/>
        <w:spacing w:line="360" w:lineRule="auto"/>
        <w:ind w:firstLine="420"/>
        <w:rPr>
          <w:rFonts w:hAnsi="宋体"/>
          <w:snapToGrid w:val="0"/>
          <w:szCs w:val="21"/>
        </w:rPr>
      </w:pPr>
      <w:r>
        <w:rPr>
          <w:rFonts w:hint="eastAsia" w:hAnsi="宋体"/>
          <w:szCs w:val="21"/>
        </w:rPr>
        <w:t>附录</w:t>
      </w:r>
      <w:r>
        <w:rPr>
          <w:rFonts w:hint="eastAsia" w:ascii="Times New Roman"/>
          <w:szCs w:val="21"/>
        </w:rPr>
        <w:t>B</w:t>
      </w:r>
      <w:r>
        <w:rPr>
          <w:rFonts w:hint="eastAsia" w:hAnsi="宋体"/>
          <w:szCs w:val="21"/>
        </w:rPr>
        <w:t>对性状表中的观测时期、部分性状观测方法进行了补充解释。</w:t>
      </w:r>
    </w:p>
    <w:p>
      <w:pPr>
        <w:pStyle w:val="56"/>
        <w:spacing w:beforeLines="100" w:afterLines="100"/>
        <w:ind w:left="0"/>
        <w:rPr>
          <w:rFonts w:hAnsi="黑体"/>
          <w:bCs/>
        </w:rPr>
      </w:pPr>
      <w:bookmarkStart w:id="32" w:name="_Toc277142150"/>
      <w:bookmarkEnd w:id="32"/>
      <w:bookmarkStart w:id="33" w:name="_Toc277021374"/>
      <w:bookmarkEnd w:id="33"/>
      <w:bookmarkStart w:id="34" w:name="_Toc277142151"/>
      <w:bookmarkEnd w:id="34"/>
      <w:bookmarkStart w:id="35" w:name="_Toc277142149"/>
      <w:bookmarkEnd w:id="35"/>
      <w:bookmarkStart w:id="36" w:name="_Toc277142152"/>
      <w:bookmarkEnd w:id="36"/>
      <w:bookmarkStart w:id="37" w:name="_Toc277021375"/>
      <w:bookmarkEnd w:id="37"/>
      <w:bookmarkStart w:id="38" w:name="_Toc277021371"/>
      <w:bookmarkEnd w:id="38"/>
      <w:bookmarkStart w:id="39" w:name="_Toc277021373"/>
      <w:bookmarkEnd w:id="39"/>
      <w:bookmarkStart w:id="40" w:name="_Toc277021372"/>
      <w:bookmarkEnd w:id="40"/>
      <w:bookmarkStart w:id="41" w:name="_Toc277142157"/>
      <w:bookmarkEnd w:id="41"/>
      <w:bookmarkStart w:id="42" w:name="_Toc277021376"/>
      <w:bookmarkEnd w:id="42"/>
      <w:bookmarkStart w:id="43" w:name="_Toc277142153"/>
      <w:bookmarkEnd w:id="43"/>
      <w:bookmarkStart w:id="44" w:name="_Toc277021379"/>
      <w:bookmarkEnd w:id="44"/>
      <w:bookmarkStart w:id="45" w:name="_Toc277142156"/>
      <w:bookmarkEnd w:id="45"/>
      <w:bookmarkStart w:id="46" w:name="_Toc277021378"/>
      <w:bookmarkEnd w:id="46"/>
      <w:bookmarkStart w:id="47" w:name="_Toc277021377"/>
      <w:bookmarkEnd w:id="47"/>
      <w:bookmarkStart w:id="48" w:name="_Toc277142155"/>
      <w:bookmarkEnd w:id="48"/>
      <w:bookmarkStart w:id="49" w:name="_Toc277142154"/>
      <w:bookmarkEnd w:id="49"/>
      <w:bookmarkStart w:id="50" w:name="_Toc327254661"/>
      <w:r>
        <w:rPr>
          <w:rFonts w:hint="eastAsia" w:hAnsi="黑体"/>
          <w:bCs/>
        </w:rPr>
        <w:t>分组性状</w:t>
      </w:r>
      <w:bookmarkEnd w:id="50"/>
    </w:p>
    <w:p>
      <w:pPr>
        <w:ind w:firstLine="525" w:firstLineChars="250"/>
        <w:rPr>
          <w:szCs w:val="21"/>
        </w:rPr>
      </w:pPr>
      <w:r>
        <w:rPr>
          <w:rFonts w:hint="eastAsia"/>
          <w:szCs w:val="21"/>
        </w:rPr>
        <w:t>本文中，品种分组性状如下：</w:t>
      </w:r>
    </w:p>
    <w:p>
      <w:pPr>
        <w:ind w:firstLine="420" w:firstLineChars="200"/>
        <w:rPr>
          <w:szCs w:val="21"/>
        </w:rPr>
      </w:pPr>
      <w:r>
        <w:rPr>
          <w:szCs w:val="21"/>
        </w:rPr>
        <w:t>a</w:t>
      </w:r>
      <w:r>
        <w:rPr>
          <w:rFonts w:hint="eastAsia"/>
          <w:szCs w:val="21"/>
        </w:rPr>
        <w:t>）形状分支状态（表</w:t>
      </w:r>
      <w:r>
        <w:rPr>
          <w:szCs w:val="21"/>
        </w:rPr>
        <w:t>A.1</w:t>
      </w:r>
      <w:r>
        <w:rPr>
          <w:rFonts w:hint="eastAsia"/>
          <w:szCs w:val="21"/>
        </w:rPr>
        <w:t>中性状7）；</w:t>
      </w:r>
    </w:p>
    <w:p>
      <w:pPr>
        <w:ind w:firstLine="420" w:firstLineChars="200"/>
        <w:rPr>
          <w:rFonts w:hint="eastAsia"/>
          <w:szCs w:val="21"/>
        </w:rPr>
      </w:pPr>
      <w:r>
        <w:rPr>
          <w:szCs w:val="21"/>
        </w:rPr>
        <w:t>b</w:t>
      </w:r>
      <w:r>
        <w:rPr>
          <w:rFonts w:hint="eastAsia"/>
          <w:szCs w:val="21"/>
        </w:rPr>
        <w:t>）子实体：颜色深浅（表</w:t>
      </w:r>
      <w:r>
        <w:rPr>
          <w:szCs w:val="21"/>
        </w:rPr>
        <w:t>A.1</w:t>
      </w:r>
      <w:r>
        <w:rPr>
          <w:rFonts w:hint="eastAsia"/>
          <w:szCs w:val="21"/>
        </w:rPr>
        <w:t>中性状8）。</w:t>
      </w:r>
    </w:p>
    <w:p>
      <w:pPr>
        <w:ind w:firstLine="420" w:firstLineChars="200"/>
        <w:rPr>
          <w:rFonts w:hint="eastAsia"/>
          <w:szCs w:val="21"/>
        </w:rPr>
      </w:pPr>
    </w:p>
    <w:p>
      <w:pPr>
        <w:pStyle w:val="56"/>
        <w:spacing w:beforeLines="100" w:afterLines="100"/>
        <w:ind w:left="0"/>
        <w:rPr>
          <w:rFonts w:hAnsi="黑体"/>
          <w:bCs/>
        </w:rPr>
      </w:pPr>
      <w:bookmarkStart w:id="51" w:name="_Toc327254662"/>
      <w:r>
        <w:rPr>
          <w:rFonts w:hint="eastAsia" w:hAnsi="黑体"/>
          <w:bCs/>
        </w:rPr>
        <w:t>技术问卷</w:t>
      </w:r>
      <w:bookmarkEnd w:id="51"/>
    </w:p>
    <w:p>
      <w:pPr>
        <w:pStyle w:val="55"/>
        <w:ind w:firstLine="420"/>
        <w:rPr>
          <w:szCs w:val="21"/>
        </w:rPr>
      </w:pPr>
      <w:r>
        <w:rPr>
          <w:rFonts w:hint="eastAsia" w:ascii="Times New Roman" w:hAnsi="宋体"/>
          <w:snapToGrid w:val="0"/>
          <w:szCs w:val="21"/>
        </w:rPr>
        <w:t>申请人应按附录C格式填写蝉花技术问卷。</w:t>
      </w:r>
      <w:r>
        <w:rPr>
          <w:szCs w:val="21"/>
        </w:rPr>
        <w:br w:type="page"/>
      </w:r>
      <w:bookmarkStart w:id="52" w:name="_Toc327254663"/>
      <w:bookmarkEnd w:id="52"/>
    </w:p>
    <w:p>
      <w:pPr>
        <w:pStyle w:val="72"/>
        <w:numPr>
          <w:ilvl w:val="0"/>
          <w:numId w:val="11"/>
        </w:numPr>
        <w:jc w:val="both"/>
        <w:rPr>
          <w:sz w:val="21"/>
          <w:szCs w:val="21"/>
        </w:rPr>
      </w:pPr>
    </w:p>
    <w:p>
      <w:pPr>
        <w:tabs>
          <w:tab w:val="left" w:pos="3120"/>
          <w:tab w:val="left" w:pos="3570"/>
        </w:tabs>
        <w:jc w:val="center"/>
        <w:rPr>
          <w:rFonts w:ascii="黑体" w:hAnsi="黑体" w:eastAsia="黑体"/>
          <w:szCs w:val="21"/>
        </w:rPr>
      </w:pPr>
      <w:r>
        <w:rPr>
          <w:rFonts w:hint="eastAsia" w:ascii="黑体" w:hAnsi="黑体" w:eastAsia="黑体"/>
          <w:szCs w:val="21"/>
        </w:rPr>
        <w:t>(规范性附录)</w:t>
      </w:r>
    </w:p>
    <w:p>
      <w:pPr>
        <w:tabs>
          <w:tab w:val="left" w:pos="3120"/>
          <w:tab w:val="left" w:pos="3570"/>
        </w:tabs>
        <w:ind w:firstLine="4095" w:firstLineChars="1950"/>
        <w:rPr>
          <w:rFonts w:ascii="黑体" w:hAnsi="黑体" w:eastAsia="黑体"/>
          <w:b/>
          <w:szCs w:val="21"/>
        </w:rPr>
      </w:pPr>
      <w:r>
        <w:rPr>
          <w:rFonts w:hint="eastAsia" w:ascii="黑体" w:hAnsi="黑体" w:eastAsia="黑体"/>
          <w:szCs w:val="21"/>
        </w:rPr>
        <w:t>蝉花</w:t>
      </w:r>
      <w:r>
        <w:rPr>
          <w:rFonts w:ascii="黑体" w:hAnsi="黑体" w:eastAsia="黑体"/>
          <w:szCs w:val="21"/>
        </w:rPr>
        <w:t>性状表</w:t>
      </w:r>
    </w:p>
    <w:p>
      <w:pPr>
        <w:tabs>
          <w:tab w:val="left" w:pos="3120"/>
          <w:tab w:val="left" w:pos="3570"/>
        </w:tabs>
        <w:spacing w:line="300" w:lineRule="auto"/>
        <w:jc w:val="left"/>
        <w:rPr>
          <w:rFonts w:ascii="黑体" w:hAnsi="黑体" w:eastAsia="黑体"/>
          <w:szCs w:val="21"/>
        </w:rPr>
      </w:pPr>
      <w:r>
        <w:rPr>
          <w:rFonts w:ascii="黑体" w:hAnsi="黑体" w:eastAsia="黑体"/>
          <w:szCs w:val="21"/>
        </w:rPr>
        <w:t>A.1蝉花基本性状见表A.1。</w:t>
      </w:r>
    </w:p>
    <w:p>
      <w:pPr>
        <w:pStyle w:val="73"/>
        <w:spacing w:line="360" w:lineRule="auto"/>
        <w:rPr>
          <w:rFonts w:ascii="黑体" w:hAnsi="黑体"/>
          <w:b/>
          <w:kern w:val="2"/>
          <w:szCs w:val="21"/>
        </w:rPr>
      </w:pPr>
      <w:r>
        <w:rPr>
          <w:rFonts w:ascii="黑体" w:hAnsi="黑体"/>
          <w:b/>
          <w:kern w:val="2"/>
          <w:szCs w:val="21"/>
        </w:rPr>
        <w:t>表A.1蝉花基本性状表</w:t>
      </w:r>
    </w:p>
    <w:tbl>
      <w:tblPr>
        <w:tblStyle w:val="31"/>
        <w:tblW w:w="10068" w:type="dxa"/>
        <w:jc w:val="center"/>
        <w:tblInd w:w="15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0"/>
        <w:gridCol w:w="3697"/>
        <w:gridCol w:w="1276"/>
        <w:gridCol w:w="1559"/>
        <w:gridCol w:w="2250"/>
        <w:gridCol w:w="6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Align w:val="center"/>
          </w:tcPr>
          <w:p>
            <w:pPr>
              <w:jc w:val="center"/>
              <w:rPr>
                <w:rFonts w:eastAsiaTheme="minorEastAsia"/>
                <w:bCs/>
                <w:snapToGrid w:val="0"/>
                <w:szCs w:val="21"/>
              </w:rPr>
            </w:pPr>
            <w:r>
              <w:rPr>
                <w:rFonts w:hAnsiTheme="minorEastAsia" w:eastAsiaTheme="minorEastAsia"/>
                <w:bCs/>
                <w:snapToGrid w:val="0"/>
                <w:szCs w:val="21"/>
              </w:rPr>
              <w:t>序号</w:t>
            </w:r>
          </w:p>
        </w:tc>
        <w:tc>
          <w:tcPr>
            <w:tcW w:w="3697" w:type="dxa"/>
            <w:vAlign w:val="center"/>
          </w:tcPr>
          <w:p>
            <w:pPr>
              <w:jc w:val="center"/>
              <w:rPr>
                <w:rFonts w:eastAsiaTheme="minorEastAsia"/>
                <w:bCs/>
                <w:snapToGrid w:val="0"/>
                <w:szCs w:val="21"/>
              </w:rPr>
            </w:pPr>
            <w:r>
              <w:rPr>
                <w:rFonts w:hAnsiTheme="minorEastAsia" w:eastAsiaTheme="minorEastAsia"/>
                <w:bCs/>
                <w:snapToGrid w:val="0"/>
                <w:szCs w:val="21"/>
              </w:rPr>
              <w:t>性状</w:t>
            </w:r>
          </w:p>
        </w:tc>
        <w:tc>
          <w:tcPr>
            <w:tcW w:w="1276" w:type="dxa"/>
            <w:vAlign w:val="center"/>
          </w:tcPr>
          <w:p>
            <w:pPr>
              <w:jc w:val="center"/>
              <w:rPr>
                <w:rFonts w:eastAsiaTheme="minorEastAsia"/>
                <w:bCs/>
                <w:snapToGrid w:val="0"/>
                <w:szCs w:val="21"/>
              </w:rPr>
            </w:pPr>
            <w:r>
              <w:rPr>
                <w:rFonts w:hAnsiTheme="minorEastAsia" w:eastAsiaTheme="minorEastAsia"/>
                <w:bCs/>
                <w:snapToGrid w:val="0"/>
                <w:szCs w:val="21"/>
              </w:rPr>
              <w:t>观测时期</w:t>
            </w:r>
          </w:p>
          <w:p>
            <w:pPr>
              <w:jc w:val="center"/>
              <w:rPr>
                <w:rFonts w:eastAsiaTheme="minorEastAsia"/>
                <w:bCs/>
                <w:snapToGrid w:val="0"/>
                <w:szCs w:val="21"/>
              </w:rPr>
            </w:pPr>
            <w:r>
              <w:rPr>
                <w:rFonts w:hAnsiTheme="minorEastAsia" w:eastAsiaTheme="minorEastAsia"/>
                <w:bCs/>
                <w:snapToGrid w:val="0"/>
                <w:szCs w:val="21"/>
              </w:rPr>
              <w:t>和方法</w:t>
            </w:r>
          </w:p>
        </w:tc>
        <w:tc>
          <w:tcPr>
            <w:tcW w:w="1559" w:type="dxa"/>
            <w:vAlign w:val="center"/>
          </w:tcPr>
          <w:p>
            <w:pPr>
              <w:ind w:firstLine="274"/>
              <w:jc w:val="center"/>
              <w:rPr>
                <w:rFonts w:eastAsiaTheme="minorEastAsia"/>
                <w:bCs/>
                <w:snapToGrid w:val="0"/>
                <w:szCs w:val="21"/>
              </w:rPr>
            </w:pPr>
            <w:r>
              <w:rPr>
                <w:rFonts w:hAnsiTheme="minorEastAsia" w:eastAsiaTheme="minorEastAsia"/>
                <w:bCs/>
                <w:snapToGrid w:val="0"/>
                <w:szCs w:val="21"/>
              </w:rPr>
              <w:t>表达状态</w:t>
            </w:r>
          </w:p>
        </w:tc>
        <w:tc>
          <w:tcPr>
            <w:tcW w:w="2250" w:type="dxa"/>
            <w:vAlign w:val="center"/>
          </w:tcPr>
          <w:p>
            <w:pPr>
              <w:jc w:val="center"/>
              <w:rPr>
                <w:rFonts w:eastAsiaTheme="minorEastAsia"/>
                <w:bCs/>
                <w:snapToGrid w:val="0"/>
                <w:szCs w:val="21"/>
              </w:rPr>
            </w:pPr>
            <w:r>
              <w:rPr>
                <w:rFonts w:hAnsiTheme="minorEastAsia" w:eastAsiaTheme="minorEastAsia"/>
                <w:bCs/>
                <w:snapToGrid w:val="0"/>
                <w:szCs w:val="21"/>
              </w:rPr>
              <w:t>标准品种</w:t>
            </w:r>
          </w:p>
        </w:tc>
        <w:tc>
          <w:tcPr>
            <w:tcW w:w="686" w:type="dxa"/>
            <w:vAlign w:val="center"/>
          </w:tcPr>
          <w:p>
            <w:pPr>
              <w:jc w:val="center"/>
              <w:rPr>
                <w:rFonts w:eastAsiaTheme="minorEastAsia"/>
                <w:bCs/>
                <w:iCs/>
                <w:snapToGrid w:val="0"/>
                <w:szCs w:val="21"/>
              </w:rPr>
            </w:pPr>
            <w:r>
              <w:rPr>
                <w:rFonts w:hAnsiTheme="minorEastAsia" w:eastAsiaTheme="minorEastAsia"/>
                <w:bCs/>
                <w:iCs/>
                <w:snapToGrid w:val="0"/>
                <w:szCs w:val="21"/>
              </w:rPr>
              <w:t>代码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04" w:hRule="atLeast"/>
          <w:jc w:val="center"/>
        </w:trPr>
        <w:tc>
          <w:tcPr>
            <w:tcW w:w="600" w:type="dxa"/>
            <w:vMerge w:val="restart"/>
          </w:tcPr>
          <w:p>
            <w:pPr>
              <w:jc w:val="center"/>
              <w:rPr>
                <w:rFonts w:eastAsiaTheme="minorEastAsia"/>
                <w:bCs/>
                <w:snapToGrid w:val="0"/>
                <w:color w:val="000000"/>
                <w:szCs w:val="21"/>
              </w:rPr>
            </w:pPr>
            <w:r>
              <w:rPr>
                <w:rFonts w:eastAsiaTheme="minorEastAsia"/>
                <w:bCs/>
                <w:snapToGrid w:val="0"/>
                <w:color w:val="000000"/>
                <w:szCs w:val="21"/>
              </w:rPr>
              <w:t>1</w:t>
            </w:r>
          </w:p>
        </w:tc>
        <w:tc>
          <w:tcPr>
            <w:tcW w:w="3697" w:type="dxa"/>
            <w:vMerge w:val="restart"/>
          </w:tcPr>
          <w:p>
            <w:pPr>
              <w:rPr>
                <w:rFonts w:eastAsiaTheme="minorEastAsia"/>
                <w:color w:val="000000"/>
                <w:kern w:val="0"/>
                <w:position w:val="-2"/>
                <w:szCs w:val="21"/>
              </w:rPr>
            </w:pPr>
            <w:r>
              <w:rPr>
                <w:rFonts w:hint="eastAsia" w:hAnsiTheme="minorEastAsia" w:eastAsiaTheme="minorEastAsia"/>
                <w:color w:val="000000"/>
                <w:kern w:val="0"/>
                <w:position w:val="-2"/>
                <w:szCs w:val="21"/>
              </w:rPr>
              <w:t>菌丝</w:t>
            </w:r>
            <w:r>
              <w:rPr>
                <w:rFonts w:hAnsiTheme="minorEastAsia" w:eastAsiaTheme="minorEastAsia"/>
                <w:color w:val="000000"/>
                <w:kern w:val="0"/>
                <w:position w:val="-2"/>
                <w:szCs w:val="21"/>
              </w:rPr>
              <w:t>：</w:t>
            </w:r>
            <w:r>
              <w:rPr>
                <w:rFonts w:eastAsiaTheme="minorEastAsia"/>
                <w:color w:val="000000"/>
                <w:kern w:val="0"/>
                <w:position w:val="-1"/>
                <w:szCs w:val="21"/>
              </w:rPr>
              <w:t>10℃</w:t>
            </w:r>
            <w:r>
              <w:rPr>
                <w:rFonts w:hAnsiTheme="minorEastAsia" w:eastAsiaTheme="minorEastAsia"/>
                <w:color w:val="000000"/>
                <w:kern w:val="0"/>
                <w:position w:val="-2"/>
                <w:szCs w:val="21"/>
              </w:rPr>
              <w:t>生长速度</w:t>
            </w:r>
          </w:p>
          <w:p>
            <w:pPr>
              <w:rPr>
                <w:rFonts w:eastAsiaTheme="minorEastAsia"/>
                <w:color w:val="000000"/>
                <w:kern w:val="0"/>
                <w:position w:val="-2"/>
                <w:szCs w:val="21"/>
              </w:rPr>
            </w:pPr>
            <w:r>
              <w:rPr>
                <w:rFonts w:eastAsiaTheme="minorEastAsia"/>
                <w:color w:val="000000"/>
                <w:kern w:val="0"/>
                <w:position w:val="-2"/>
                <w:szCs w:val="21"/>
              </w:rPr>
              <w:t>QN</w:t>
            </w:r>
          </w:p>
          <w:p>
            <w:pPr>
              <w:rPr>
                <w:rFonts w:eastAsiaTheme="minorEastAsia"/>
                <w:bCs/>
                <w:snapToGrid w:val="0"/>
                <w:color w:val="000000"/>
                <w:szCs w:val="21"/>
              </w:rPr>
            </w:pPr>
            <w:r>
              <w:rPr>
                <w:rFonts w:eastAsiaTheme="minorEastAsia"/>
                <w:color w:val="000000"/>
                <w:kern w:val="0"/>
                <w:position w:val="-1"/>
                <w:szCs w:val="21"/>
              </w:rPr>
              <w:t>(+)</w:t>
            </w:r>
          </w:p>
        </w:tc>
        <w:tc>
          <w:tcPr>
            <w:tcW w:w="1276" w:type="dxa"/>
            <w:vMerge w:val="restart"/>
          </w:tcPr>
          <w:p>
            <w:pPr>
              <w:jc w:val="center"/>
              <w:rPr>
                <w:rFonts w:eastAsiaTheme="minorEastAsia"/>
                <w:color w:val="000000"/>
                <w:spacing w:val="1"/>
                <w:kern w:val="0"/>
                <w:szCs w:val="21"/>
              </w:rPr>
            </w:pPr>
            <w:r>
              <w:rPr>
                <w:rFonts w:eastAsiaTheme="minorEastAsia"/>
                <w:color w:val="000000"/>
                <w:spacing w:val="1"/>
                <w:kern w:val="0"/>
                <w:szCs w:val="21"/>
              </w:rPr>
              <w:t>01</w:t>
            </w:r>
          </w:p>
          <w:p>
            <w:pPr>
              <w:jc w:val="center"/>
              <w:rPr>
                <w:rFonts w:eastAsiaTheme="minorEastAsia"/>
                <w:bCs/>
                <w:snapToGrid w:val="0"/>
                <w:color w:val="000000"/>
                <w:szCs w:val="21"/>
              </w:rPr>
            </w:pPr>
            <w:r>
              <w:rPr>
                <w:rFonts w:eastAsiaTheme="minorEastAsia"/>
                <w:color w:val="000000"/>
                <w:spacing w:val="1"/>
                <w:kern w:val="0"/>
                <w:szCs w:val="21"/>
              </w:rPr>
              <w:t>MS</w:t>
            </w:r>
          </w:p>
        </w:tc>
        <w:tc>
          <w:tcPr>
            <w:tcW w:w="1559" w:type="dxa"/>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慢</w:t>
            </w:r>
          </w:p>
        </w:tc>
        <w:tc>
          <w:tcPr>
            <w:tcW w:w="2250" w:type="dxa"/>
            <w:vAlign w:val="center"/>
          </w:tcPr>
          <w:p>
            <w:pPr>
              <w:spacing w:line="260" w:lineRule="exact"/>
              <w:jc w:val="center"/>
              <w:rPr>
                <w:rFonts w:eastAsiaTheme="minorEastAsia"/>
                <w:color w:val="000000"/>
                <w:spacing w:val="10"/>
                <w:szCs w:val="21"/>
              </w:rPr>
            </w:pPr>
            <w:r>
              <w:rPr>
                <w:rFonts w:eastAsiaTheme="minorEastAsia"/>
                <w:color w:val="000000"/>
                <w:szCs w:val="21"/>
              </w:rPr>
              <w:t>BAIC1236</w:t>
            </w: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6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中</w:t>
            </w:r>
          </w:p>
        </w:tc>
        <w:tc>
          <w:tcPr>
            <w:tcW w:w="2250" w:type="dxa"/>
            <w:vAlign w:val="center"/>
          </w:tcPr>
          <w:p>
            <w:pPr>
              <w:spacing w:line="260" w:lineRule="exact"/>
              <w:jc w:val="center"/>
              <w:rPr>
                <w:rFonts w:eastAsiaTheme="minorEastAsia"/>
                <w:color w:val="000000"/>
                <w:spacing w:val="1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8" w:hRule="atLeast"/>
          <w:jc w:val="center"/>
        </w:trPr>
        <w:tc>
          <w:tcPr>
            <w:tcW w:w="600" w:type="dxa"/>
            <w:vMerge w:val="continue"/>
            <w:tcBorders>
              <w:bottom w:val="single" w:color="auto" w:sz="4" w:space="0"/>
            </w:tcBorders>
          </w:tcPr>
          <w:p>
            <w:pPr>
              <w:jc w:val="center"/>
              <w:rPr>
                <w:rFonts w:eastAsiaTheme="minorEastAsia"/>
                <w:bCs/>
                <w:snapToGrid w:val="0"/>
                <w:color w:val="000000"/>
                <w:szCs w:val="21"/>
              </w:rPr>
            </w:pPr>
          </w:p>
        </w:tc>
        <w:tc>
          <w:tcPr>
            <w:tcW w:w="3697" w:type="dxa"/>
            <w:vMerge w:val="continue"/>
            <w:tcBorders>
              <w:bottom w:val="single" w:color="auto" w:sz="4" w:space="0"/>
            </w:tcBorders>
          </w:tcPr>
          <w:p>
            <w:pPr>
              <w:rPr>
                <w:rFonts w:eastAsiaTheme="minorEastAsia"/>
                <w:bCs/>
                <w:snapToGrid w:val="0"/>
                <w:color w:val="000000"/>
                <w:szCs w:val="21"/>
              </w:rPr>
            </w:pPr>
          </w:p>
        </w:tc>
        <w:tc>
          <w:tcPr>
            <w:tcW w:w="1276" w:type="dxa"/>
            <w:vMerge w:val="continue"/>
            <w:tcBorders>
              <w:bottom w:val="single" w:color="auto" w:sz="4" w:space="0"/>
            </w:tcBorders>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快</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04" w:hRule="atLeast"/>
          <w:jc w:val="center"/>
        </w:trPr>
        <w:tc>
          <w:tcPr>
            <w:tcW w:w="600" w:type="dxa"/>
            <w:vMerge w:val="restart"/>
          </w:tcPr>
          <w:p>
            <w:pPr>
              <w:jc w:val="center"/>
              <w:rPr>
                <w:rFonts w:eastAsiaTheme="minorEastAsia"/>
                <w:bCs/>
                <w:snapToGrid w:val="0"/>
                <w:color w:val="000000"/>
                <w:szCs w:val="21"/>
              </w:rPr>
            </w:pPr>
            <w:r>
              <w:rPr>
                <w:rFonts w:eastAsiaTheme="minorEastAsia"/>
                <w:bCs/>
                <w:snapToGrid w:val="0"/>
                <w:color w:val="000000"/>
                <w:szCs w:val="21"/>
              </w:rPr>
              <w:t>2</w:t>
            </w:r>
          </w:p>
        </w:tc>
        <w:tc>
          <w:tcPr>
            <w:tcW w:w="3697" w:type="dxa"/>
            <w:vMerge w:val="restart"/>
          </w:tcPr>
          <w:p>
            <w:pPr>
              <w:rPr>
                <w:rFonts w:eastAsiaTheme="minorEastAsia"/>
                <w:color w:val="000000"/>
                <w:kern w:val="0"/>
                <w:position w:val="-2"/>
                <w:szCs w:val="21"/>
              </w:rPr>
            </w:pPr>
            <w:r>
              <w:rPr>
                <w:rFonts w:hint="eastAsia" w:hAnsiTheme="minorEastAsia" w:eastAsiaTheme="minorEastAsia"/>
                <w:color w:val="000000"/>
                <w:kern w:val="0"/>
                <w:position w:val="-2"/>
                <w:szCs w:val="21"/>
              </w:rPr>
              <w:t>菌丝</w:t>
            </w:r>
            <w:r>
              <w:rPr>
                <w:rFonts w:hAnsiTheme="minorEastAsia" w:eastAsiaTheme="minorEastAsia"/>
                <w:color w:val="000000"/>
                <w:kern w:val="0"/>
                <w:position w:val="-2"/>
                <w:szCs w:val="21"/>
              </w:rPr>
              <w:t>：</w:t>
            </w:r>
            <w:r>
              <w:rPr>
                <w:rFonts w:eastAsiaTheme="minorEastAsia"/>
                <w:color w:val="000000"/>
                <w:kern w:val="0"/>
                <w:position w:val="-1"/>
                <w:szCs w:val="21"/>
              </w:rPr>
              <w:t>20℃</w:t>
            </w:r>
            <w:r>
              <w:rPr>
                <w:rFonts w:hAnsiTheme="minorEastAsia" w:eastAsiaTheme="minorEastAsia"/>
                <w:color w:val="000000"/>
                <w:kern w:val="0"/>
                <w:position w:val="-2"/>
                <w:szCs w:val="21"/>
              </w:rPr>
              <w:t>生长速度</w:t>
            </w:r>
          </w:p>
          <w:p>
            <w:pPr>
              <w:rPr>
                <w:rFonts w:eastAsiaTheme="minorEastAsia"/>
                <w:color w:val="000000"/>
                <w:kern w:val="0"/>
                <w:position w:val="-2"/>
                <w:szCs w:val="21"/>
              </w:rPr>
            </w:pPr>
            <w:r>
              <w:rPr>
                <w:rFonts w:eastAsiaTheme="minorEastAsia"/>
                <w:color w:val="000000"/>
                <w:kern w:val="0"/>
                <w:position w:val="-2"/>
                <w:szCs w:val="21"/>
              </w:rPr>
              <w:t>QN</w:t>
            </w:r>
          </w:p>
          <w:p>
            <w:pPr>
              <w:rPr>
                <w:rFonts w:eastAsiaTheme="minorEastAsia"/>
                <w:bCs/>
                <w:snapToGrid w:val="0"/>
                <w:color w:val="000000"/>
                <w:szCs w:val="21"/>
              </w:rPr>
            </w:pPr>
            <w:r>
              <w:rPr>
                <w:rFonts w:eastAsiaTheme="minorEastAsia"/>
                <w:color w:val="000000"/>
                <w:kern w:val="0"/>
                <w:position w:val="-1"/>
                <w:szCs w:val="21"/>
              </w:rPr>
              <w:t>(+)</w:t>
            </w:r>
          </w:p>
        </w:tc>
        <w:tc>
          <w:tcPr>
            <w:tcW w:w="1276" w:type="dxa"/>
            <w:vMerge w:val="restart"/>
          </w:tcPr>
          <w:p>
            <w:pPr>
              <w:jc w:val="center"/>
              <w:rPr>
                <w:rFonts w:eastAsiaTheme="minorEastAsia"/>
                <w:color w:val="000000"/>
                <w:spacing w:val="1"/>
                <w:kern w:val="0"/>
                <w:szCs w:val="21"/>
              </w:rPr>
            </w:pPr>
            <w:r>
              <w:rPr>
                <w:rFonts w:eastAsiaTheme="minorEastAsia"/>
                <w:color w:val="000000"/>
                <w:spacing w:val="1"/>
                <w:kern w:val="0"/>
                <w:szCs w:val="21"/>
              </w:rPr>
              <w:t>01</w:t>
            </w:r>
          </w:p>
          <w:p>
            <w:pPr>
              <w:jc w:val="center"/>
              <w:rPr>
                <w:rFonts w:eastAsiaTheme="minorEastAsia"/>
                <w:bCs/>
                <w:snapToGrid w:val="0"/>
                <w:color w:val="000000"/>
                <w:szCs w:val="21"/>
              </w:rPr>
            </w:pPr>
            <w:r>
              <w:rPr>
                <w:rFonts w:eastAsiaTheme="minorEastAsia"/>
                <w:color w:val="000000"/>
                <w:spacing w:val="1"/>
                <w:kern w:val="0"/>
                <w:szCs w:val="21"/>
              </w:rPr>
              <w:t>MS</w:t>
            </w:r>
          </w:p>
        </w:tc>
        <w:tc>
          <w:tcPr>
            <w:tcW w:w="1559" w:type="dxa"/>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极</w:t>
            </w:r>
            <w:r>
              <w:rPr>
                <w:rFonts w:hAnsiTheme="minorEastAsia" w:eastAsiaTheme="minorEastAsia"/>
                <w:color w:val="000000"/>
                <w:kern w:val="0"/>
                <w:szCs w:val="21"/>
              </w:rPr>
              <w:t>慢</w:t>
            </w:r>
          </w:p>
        </w:tc>
        <w:tc>
          <w:tcPr>
            <w:tcW w:w="2250" w:type="dxa"/>
            <w:vAlign w:val="center"/>
          </w:tcPr>
          <w:p>
            <w:pPr>
              <w:spacing w:line="260" w:lineRule="exact"/>
              <w:jc w:val="center"/>
              <w:rPr>
                <w:rFonts w:eastAsiaTheme="minorEastAsia"/>
                <w:color w:val="000000"/>
                <w:spacing w:val="10"/>
                <w:szCs w:val="21"/>
              </w:rPr>
            </w:pPr>
            <w:r>
              <w:rPr>
                <w:rFonts w:eastAsiaTheme="minorEastAsia"/>
                <w:color w:val="000000"/>
                <w:szCs w:val="21"/>
              </w:rPr>
              <w:t>BAIC1236</w:t>
            </w: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6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慢</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8"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中</w:t>
            </w:r>
          </w:p>
        </w:tc>
        <w:tc>
          <w:tcPr>
            <w:tcW w:w="2250" w:type="dxa"/>
            <w:vAlign w:val="center"/>
          </w:tcPr>
          <w:p>
            <w:pPr>
              <w:spacing w:line="260" w:lineRule="exact"/>
              <w:jc w:val="center"/>
              <w:rPr>
                <w:rFonts w:eastAsiaTheme="minorEastAsia"/>
                <w:color w:val="000000"/>
                <w:spacing w:val="1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8"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快</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8"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极快</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17" w:hRule="atLeast"/>
          <w:jc w:val="center"/>
        </w:trPr>
        <w:tc>
          <w:tcPr>
            <w:tcW w:w="600" w:type="dxa"/>
            <w:vMerge w:val="restart"/>
          </w:tcPr>
          <w:p>
            <w:pPr>
              <w:jc w:val="center"/>
              <w:rPr>
                <w:rFonts w:eastAsiaTheme="minorEastAsia"/>
                <w:bCs/>
                <w:snapToGrid w:val="0"/>
                <w:color w:val="000000"/>
                <w:szCs w:val="21"/>
              </w:rPr>
            </w:pPr>
            <w:r>
              <w:rPr>
                <w:rFonts w:eastAsiaTheme="minorEastAsia"/>
                <w:bCs/>
                <w:snapToGrid w:val="0"/>
                <w:color w:val="000000"/>
                <w:szCs w:val="21"/>
              </w:rPr>
              <w:t>3</w:t>
            </w:r>
          </w:p>
        </w:tc>
        <w:tc>
          <w:tcPr>
            <w:tcW w:w="3697" w:type="dxa"/>
            <w:vMerge w:val="restart"/>
          </w:tcPr>
          <w:p>
            <w:pPr>
              <w:rPr>
                <w:rFonts w:eastAsiaTheme="minorEastAsia"/>
                <w:color w:val="000000"/>
                <w:kern w:val="0"/>
                <w:position w:val="-2"/>
                <w:szCs w:val="21"/>
              </w:rPr>
            </w:pPr>
            <w:r>
              <w:rPr>
                <w:rFonts w:hAnsiTheme="minorEastAsia" w:eastAsiaTheme="minorEastAsia"/>
                <w:color w:val="000000"/>
                <w:kern w:val="0"/>
                <w:position w:val="-2"/>
                <w:szCs w:val="21"/>
              </w:rPr>
              <w:t>菌</w:t>
            </w:r>
            <w:r>
              <w:rPr>
                <w:rFonts w:hint="eastAsia" w:hAnsiTheme="minorEastAsia" w:eastAsiaTheme="minorEastAsia"/>
                <w:color w:val="000000"/>
                <w:kern w:val="0"/>
                <w:position w:val="-2"/>
                <w:szCs w:val="21"/>
              </w:rPr>
              <w:t>丝</w:t>
            </w:r>
            <w:r>
              <w:rPr>
                <w:rFonts w:hAnsiTheme="minorEastAsia" w:eastAsiaTheme="minorEastAsia"/>
                <w:color w:val="000000"/>
                <w:kern w:val="0"/>
                <w:position w:val="-2"/>
                <w:szCs w:val="21"/>
              </w:rPr>
              <w:t>：</w:t>
            </w:r>
            <w:r>
              <w:rPr>
                <w:rFonts w:eastAsiaTheme="minorEastAsia"/>
                <w:color w:val="000000"/>
                <w:kern w:val="0"/>
                <w:position w:val="-1"/>
                <w:szCs w:val="21"/>
              </w:rPr>
              <w:t>25℃</w:t>
            </w:r>
            <w:r>
              <w:rPr>
                <w:rFonts w:hAnsiTheme="minorEastAsia" w:eastAsiaTheme="minorEastAsia"/>
                <w:color w:val="000000"/>
                <w:kern w:val="0"/>
                <w:position w:val="-2"/>
                <w:szCs w:val="21"/>
              </w:rPr>
              <w:t>生长速度</w:t>
            </w:r>
          </w:p>
          <w:p>
            <w:pPr>
              <w:rPr>
                <w:rFonts w:eastAsiaTheme="minorEastAsia"/>
                <w:color w:val="000000"/>
                <w:kern w:val="0"/>
                <w:position w:val="-2"/>
                <w:szCs w:val="21"/>
              </w:rPr>
            </w:pPr>
            <w:r>
              <w:rPr>
                <w:rFonts w:eastAsiaTheme="minorEastAsia"/>
                <w:color w:val="000000"/>
                <w:kern w:val="0"/>
                <w:position w:val="-2"/>
                <w:szCs w:val="21"/>
              </w:rPr>
              <w:t>QN</w:t>
            </w:r>
          </w:p>
          <w:p>
            <w:pPr>
              <w:rPr>
                <w:rFonts w:eastAsiaTheme="minorEastAsia"/>
                <w:bCs/>
                <w:snapToGrid w:val="0"/>
                <w:color w:val="000000"/>
                <w:szCs w:val="21"/>
              </w:rPr>
            </w:pPr>
            <w:r>
              <w:rPr>
                <w:rFonts w:eastAsiaTheme="minorEastAsia"/>
                <w:color w:val="000000"/>
                <w:kern w:val="0"/>
                <w:position w:val="-1"/>
                <w:szCs w:val="21"/>
              </w:rPr>
              <w:t>(+)</w:t>
            </w:r>
          </w:p>
        </w:tc>
        <w:tc>
          <w:tcPr>
            <w:tcW w:w="1276" w:type="dxa"/>
            <w:vMerge w:val="restart"/>
          </w:tcPr>
          <w:p>
            <w:pPr>
              <w:jc w:val="center"/>
              <w:rPr>
                <w:rFonts w:eastAsiaTheme="minorEastAsia"/>
                <w:color w:val="000000"/>
                <w:kern w:val="0"/>
                <w:position w:val="-2"/>
                <w:szCs w:val="21"/>
              </w:rPr>
            </w:pPr>
            <w:r>
              <w:rPr>
                <w:rFonts w:eastAsiaTheme="minorEastAsia"/>
                <w:color w:val="000000"/>
                <w:kern w:val="0"/>
                <w:position w:val="-2"/>
                <w:szCs w:val="21"/>
              </w:rPr>
              <w:t>01</w:t>
            </w:r>
          </w:p>
          <w:p>
            <w:pPr>
              <w:jc w:val="center"/>
              <w:rPr>
                <w:rFonts w:eastAsiaTheme="minorEastAsia"/>
                <w:color w:val="000000"/>
                <w:kern w:val="0"/>
                <w:position w:val="-2"/>
                <w:szCs w:val="21"/>
              </w:rPr>
            </w:pPr>
            <w:r>
              <w:rPr>
                <w:rFonts w:eastAsiaTheme="minorEastAsia"/>
                <w:color w:val="000000"/>
                <w:kern w:val="0"/>
                <w:position w:val="-2"/>
                <w:szCs w:val="21"/>
              </w:rPr>
              <w:t>MS</w:t>
            </w:r>
          </w:p>
        </w:tc>
        <w:tc>
          <w:tcPr>
            <w:tcW w:w="1559" w:type="dxa"/>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极</w:t>
            </w:r>
            <w:r>
              <w:rPr>
                <w:rFonts w:hAnsiTheme="minorEastAsia" w:eastAsiaTheme="minorEastAsia"/>
                <w:color w:val="000000"/>
                <w:kern w:val="0"/>
                <w:szCs w:val="21"/>
              </w:rPr>
              <w:t>慢</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79"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慢</w:t>
            </w:r>
          </w:p>
        </w:tc>
        <w:tc>
          <w:tcPr>
            <w:tcW w:w="2250" w:type="dxa"/>
            <w:vAlign w:val="center"/>
          </w:tcPr>
          <w:p>
            <w:pPr>
              <w:spacing w:line="260" w:lineRule="exact"/>
              <w:jc w:val="center"/>
              <w:rPr>
                <w:rFonts w:eastAsiaTheme="minorEastAsia"/>
                <w:color w:val="000000"/>
                <w:spacing w:val="10"/>
                <w:szCs w:val="21"/>
              </w:rPr>
            </w:pPr>
            <w:r>
              <w:rPr>
                <w:rFonts w:eastAsiaTheme="minorEastAsia"/>
                <w:color w:val="000000"/>
                <w:szCs w:val="21"/>
              </w:rPr>
              <w:t>BAIC1236</w:t>
            </w: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中</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快</w:t>
            </w:r>
          </w:p>
        </w:tc>
        <w:tc>
          <w:tcPr>
            <w:tcW w:w="2250" w:type="dxa"/>
            <w:vAlign w:val="center"/>
          </w:tcPr>
          <w:p>
            <w:pPr>
              <w:spacing w:line="260" w:lineRule="exact"/>
              <w:jc w:val="center"/>
              <w:rPr>
                <w:rFonts w:hAnsiTheme="minorEastAsia" w:eastAsiaTheme="minorEastAsia"/>
                <w:color w:val="00000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极快</w:t>
            </w:r>
          </w:p>
        </w:tc>
        <w:tc>
          <w:tcPr>
            <w:tcW w:w="2250" w:type="dxa"/>
            <w:vAlign w:val="center"/>
          </w:tcPr>
          <w:p>
            <w:pPr>
              <w:spacing w:line="260" w:lineRule="exact"/>
              <w:jc w:val="center"/>
              <w:rPr>
                <w:rFonts w:hAnsiTheme="minorEastAsia" w:eastAsiaTheme="minorEastAsia"/>
                <w:color w:val="00000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29" w:hRule="atLeast"/>
          <w:jc w:val="center"/>
        </w:trPr>
        <w:tc>
          <w:tcPr>
            <w:tcW w:w="600" w:type="dxa"/>
            <w:vMerge w:val="restart"/>
          </w:tcPr>
          <w:p>
            <w:pPr>
              <w:jc w:val="center"/>
              <w:rPr>
                <w:rFonts w:eastAsiaTheme="minorEastAsia"/>
                <w:bCs/>
                <w:snapToGrid w:val="0"/>
                <w:color w:val="000000"/>
                <w:szCs w:val="21"/>
              </w:rPr>
            </w:pPr>
            <w:r>
              <w:rPr>
                <w:rFonts w:eastAsiaTheme="minorEastAsia"/>
                <w:bCs/>
                <w:snapToGrid w:val="0"/>
                <w:color w:val="000000"/>
                <w:szCs w:val="21"/>
              </w:rPr>
              <w:t>4</w:t>
            </w:r>
          </w:p>
        </w:tc>
        <w:tc>
          <w:tcPr>
            <w:tcW w:w="3697" w:type="dxa"/>
            <w:vMerge w:val="restart"/>
          </w:tcPr>
          <w:p>
            <w:pPr>
              <w:rPr>
                <w:rFonts w:eastAsiaTheme="minorEastAsia"/>
                <w:color w:val="000000"/>
                <w:szCs w:val="21"/>
              </w:rPr>
            </w:pPr>
            <w:r>
              <w:rPr>
                <w:rFonts w:hAnsiTheme="minorEastAsia" w:eastAsiaTheme="minorEastAsia"/>
                <w:color w:val="000000"/>
                <w:kern w:val="0"/>
                <w:position w:val="-2"/>
                <w:szCs w:val="21"/>
              </w:rPr>
              <w:t>菌</w:t>
            </w:r>
            <w:r>
              <w:rPr>
                <w:rFonts w:hint="eastAsia" w:hAnsiTheme="minorEastAsia" w:eastAsiaTheme="minorEastAsia"/>
                <w:color w:val="000000"/>
                <w:kern w:val="0"/>
                <w:position w:val="-2"/>
                <w:szCs w:val="21"/>
              </w:rPr>
              <w:t>丝</w:t>
            </w:r>
            <w:r>
              <w:rPr>
                <w:rFonts w:hAnsiTheme="minorEastAsia" w:eastAsiaTheme="minorEastAsia"/>
                <w:color w:val="000000"/>
                <w:szCs w:val="21"/>
              </w:rPr>
              <w:t>：</w:t>
            </w:r>
            <w:r>
              <w:rPr>
                <w:rFonts w:eastAsiaTheme="minorEastAsia"/>
                <w:color w:val="000000"/>
                <w:kern w:val="0"/>
                <w:position w:val="-1"/>
                <w:szCs w:val="21"/>
              </w:rPr>
              <w:t>30℃</w:t>
            </w:r>
            <w:r>
              <w:rPr>
                <w:rFonts w:hAnsiTheme="minorEastAsia" w:eastAsiaTheme="minorEastAsia"/>
                <w:color w:val="000000"/>
                <w:szCs w:val="21"/>
              </w:rPr>
              <w:t>生长速度</w:t>
            </w:r>
          </w:p>
          <w:p>
            <w:pPr>
              <w:rPr>
                <w:rFonts w:eastAsiaTheme="minorEastAsia"/>
                <w:color w:val="000000"/>
                <w:szCs w:val="21"/>
              </w:rPr>
            </w:pPr>
            <w:r>
              <w:rPr>
                <w:rFonts w:eastAsiaTheme="minorEastAsia"/>
                <w:color w:val="000000"/>
                <w:szCs w:val="21"/>
              </w:rPr>
              <w:t>QN</w:t>
            </w:r>
          </w:p>
          <w:p>
            <w:pPr>
              <w:rPr>
                <w:rFonts w:eastAsiaTheme="minorEastAsia"/>
                <w:bCs/>
                <w:snapToGrid w:val="0"/>
                <w:color w:val="000000"/>
                <w:szCs w:val="21"/>
              </w:rPr>
            </w:pPr>
            <w:r>
              <w:rPr>
                <w:rFonts w:eastAsiaTheme="minorEastAsia"/>
                <w:color w:val="000000"/>
                <w:kern w:val="0"/>
                <w:position w:val="-1"/>
                <w:szCs w:val="21"/>
              </w:rPr>
              <w:t>(+)</w:t>
            </w:r>
          </w:p>
        </w:tc>
        <w:tc>
          <w:tcPr>
            <w:tcW w:w="1276" w:type="dxa"/>
            <w:vMerge w:val="restart"/>
          </w:tcPr>
          <w:p>
            <w:pPr>
              <w:jc w:val="center"/>
              <w:rPr>
                <w:rFonts w:eastAsiaTheme="minorEastAsia"/>
                <w:bCs/>
                <w:snapToGrid w:val="0"/>
                <w:color w:val="000000"/>
                <w:szCs w:val="21"/>
              </w:rPr>
            </w:pPr>
            <w:r>
              <w:rPr>
                <w:rFonts w:eastAsiaTheme="minorEastAsia"/>
                <w:bCs/>
                <w:snapToGrid w:val="0"/>
                <w:color w:val="000000"/>
                <w:szCs w:val="21"/>
              </w:rPr>
              <w:t>01</w:t>
            </w:r>
          </w:p>
          <w:p>
            <w:pPr>
              <w:jc w:val="center"/>
              <w:rPr>
                <w:rFonts w:eastAsiaTheme="minorEastAsia"/>
                <w:bCs/>
                <w:snapToGrid w:val="0"/>
                <w:color w:val="000000"/>
                <w:szCs w:val="21"/>
              </w:rPr>
            </w:pPr>
            <w:r>
              <w:rPr>
                <w:rFonts w:eastAsiaTheme="minorEastAsia"/>
                <w:color w:val="000000"/>
                <w:szCs w:val="21"/>
              </w:rPr>
              <w:t>MS</w:t>
            </w:r>
          </w:p>
        </w:tc>
        <w:tc>
          <w:tcPr>
            <w:tcW w:w="1559" w:type="dxa"/>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极</w:t>
            </w:r>
            <w:r>
              <w:rPr>
                <w:rFonts w:hAnsiTheme="minorEastAsia" w:eastAsiaTheme="minorEastAsia"/>
                <w:color w:val="000000"/>
                <w:kern w:val="0"/>
                <w:szCs w:val="21"/>
              </w:rPr>
              <w:t>慢</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6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color w:val="000000"/>
                <w:szCs w:val="21"/>
              </w:rPr>
            </w:pPr>
          </w:p>
        </w:tc>
        <w:tc>
          <w:tcPr>
            <w:tcW w:w="1276" w:type="dxa"/>
            <w:vMerge w:val="continue"/>
          </w:tcPr>
          <w:p>
            <w:pPr>
              <w:jc w:val="center"/>
              <w:rPr>
                <w:rFonts w:eastAsiaTheme="minorEastAsia"/>
                <w:bCs/>
                <w:snapToGrid w:val="0"/>
                <w:color w:val="000000"/>
                <w:szCs w:val="21"/>
              </w:rPr>
            </w:pPr>
          </w:p>
        </w:tc>
        <w:tc>
          <w:tcPr>
            <w:tcW w:w="1559" w:type="dxa"/>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慢</w:t>
            </w:r>
          </w:p>
        </w:tc>
        <w:tc>
          <w:tcPr>
            <w:tcW w:w="2250" w:type="dxa"/>
            <w:vAlign w:val="center"/>
          </w:tcPr>
          <w:p>
            <w:pPr>
              <w:spacing w:line="260" w:lineRule="exact"/>
              <w:jc w:val="center"/>
              <w:rPr>
                <w:rFonts w:eastAsiaTheme="minorEastAsia"/>
                <w:color w:val="000000"/>
                <w:spacing w:val="1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0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中</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快</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极快</w:t>
            </w:r>
          </w:p>
        </w:tc>
        <w:tc>
          <w:tcPr>
            <w:tcW w:w="2250" w:type="dxa"/>
            <w:vAlign w:val="center"/>
          </w:tcPr>
          <w:p>
            <w:pPr>
              <w:spacing w:line="260" w:lineRule="exact"/>
              <w:jc w:val="center"/>
              <w:rPr>
                <w:rFonts w:eastAsiaTheme="minorEastAsia"/>
                <w:color w:val="000000"/>
                <w:spacing w:val="10"/>
                <w:szCs w:val="21"/>
              </w:rPr>
            </w:pPr>
          </w:p>
        </w:tc>
        <w:tc>
          <w:tcPr>
            <w:tcW w:w="686" w:type="dxa"/>
            <w:vAlign w:val="center"/>
          </w:tcPr>
          <w:p>
            <w:pPr>
              <w:tabs>
                <w:tab w:val="left" w:pos="7200"/>
              </w:tabs>
              <w:jc w:val="center"/>
              <w:rPr>
                <w:rFonts w:eastAsiaTheme="minorEastAsia"/>
                <w:color w:val="000000"/>
                <w:szCs w:val="21"/>
              </w:rPr>
            </w:pPr>
            <w:r>
              <w:rPr>
                <w:rFonts w:hint="eastAsia" w:eastAsiaTheme="minorEastAsia"/>
                <w:color w:val="000000"/>
                <w:szCs w:val="21"/>
              </w:rP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47" w:hRule="atLeast"/>
          <w:jc w:val="center"/>
        </w:trPr>
        <w:tc>
          <w:tcPr>
            <w:tcW w:w="600" w:type="dxa"/>
            <w:vMerge w:val="restart"/>
          </w:tcPr>
          <w:p>
            <w:pPr>
              <w:jc w:val="center"/>
              <w:rPr>
                <w:rFonts w:eastAsiaTheme="minorEastAsia"/>
                <w:bCs/>
                <w:snapToGrid w:val="0"/>
                <w:color w:val="000000"/>
                <w:szCs w:val="21"/>
              </w:rPr>
            </w:pPr>
            <w:r>
              <w:rPr>
                <w:rFonts w:eastAsiaTheme="minorEastAsia"/>
                <w:bCs/>
                <w:snapToGrid w:val="0"/>
                <w:color w:val="000000"/>
                <w:szCs w:val="21"/>
              </w:rPr>
              <w:t>5</w:t>
            </w:r>
          </w:p>
        </w:tc>
        <w:tc>
          <w:tcPr>
            <w:tcW w:w="3697" w:type="dxa"/>
            <w:vMerge w:val="restart"/>
          </w:tcPr>
          <w:p>
            <w:pPr>
              <w:rPr>
                <w:rFonts w:eastAsiaTheme="minorEastAsia"/>
                <w:color w:val="000000"/>
                <w:kern w:val="0"/>
                <w:position w:val="-2"/>
                <w:szCs w:val="21"/>
              </w:rPr>
            </w:pPr>
            <w:r>
              <w:rPr>
                <w:rFonts w:hAnsiTheme="minorEastAsia" w:eastAsiaTheme="minorEastAsia"/>
                <w:color w:val="000000"/>
                <w:kern w:val="0"/>
                <w:position w:val="-2"/>
                <w:szCs w:val="21"/>
              </w:rPr>
              <w:t>液体</w:t>
            </w:r>
            <w:r>
              <w:rPr>
                <w:rFonts w:hint="eastAsia" w:hAnsiTheme="minorEastAsia" w:eastAsiaTheme="minorEastAsia"/>
                <w:color w:val="000000"/>
                <w:kern w:val="0"/>
                <w:position w:val="-2"/>
                <w:szCs w:val="21"/>
              </w:rPr>
              <w:t>种</w:t>
            </w:r>
            <w:r>
              <w:rPr>
                <w:rFonts w:hAnsiTheme="minorEastAsia" w:eastAsiaTheme="minorEastAsia"/>
                <w:color w:val="000000"/>
                <w:kern w:val="0"/>
                <w:position w:val="-2"/>
                <w:szCs w:val="21"/>
              </w:rPr>
              <w:t>：</w:t>
            </w:r>
            <w:r>
              <w:rPr>
                <w:rFonts w:hint="eastAsia" w:hAnsiTheme="minorEastAsia" w:eastAsiaTheme="minorEastAsia"/>
                <w:color w:val="000000"/>
                <w:kern w:val="0"/>
                <w:position w:val="-2"/>
                <w:szCs w:val="21"/>
              </w:rPr>
              <w:t>颜色</w:t>
            </w:r>
            <w:r>
              <w:rPr>
                <w:rFonts w:hint="eastAsia" w:eastAsiaTheme="minorEastAsia"/>
                <w:color w:val="000000"/>
                <w:kern w:val="0"/>
                <w:position w:val="-2"/>
                <w:szCs w:val="21"/>
              </w:rPr>
              <w:t>深浅</w:t>
            </w:r>
          </w:p>
          <w:p>
            <w:pPr>
              <w:rPr>
                <w:rFonts w:eastAsiaTheme="minorEastAsia"/>
                <w:color w:val="000000"/>
                <w:kern w:val="0"/>
                <w:position w:val="-2"/>
                <w:szCs w:val="21"/>
              </w:rPr>
            </w:pPr>
            <w:r>
              <w:rPr>
                <w:rFonts w:eastAsiaTheme="minorEastAsia"/>
                <w:color w:val="000000"/>
                <w:kern w:val="0"/>
                <w:position w:val="-2"/>
                <w:szCs w:val="21"/>
              </w:rPr>
              <w:t>Q</w:t>
            </w:r>
            <w:r>
              <w:rPr>
                <w:rFonts w:hint="eastAsia" w:eastAsiaTheme="minorEastAsia"/>
                <w:color w:val="000000"/>
                <w:kern w:val="0"/>
                <w:position w:val="-2"/>
                <w:szCs w:val="21"/>
              </w:rPr>
              <w:t>N</w:t>
            </w:r>
          </w:p>
          <w:p>
            <w:pPr>
              <w:rPr>
                <w:rFonts w:eastAsiaTheme="minorEastAsia"/>
                <w:bCs/>
                <w:snapToGrid w:val="0"/>
                <w:color w:val="000000"/>
                <w:szCs w:val="21"/>
              </w:rPr>
            </w:pPr>
            <w:r>
              <w:rPr>
                <w:rFonts w:eastAsiaTheme="minorEastAsia"/>
                <w:color w:val="000000"/>
                <w:kern w:val="0"/>
                <w:position w:val="-1"/>
                <w:szCs w:val="21"/>
              </w:rPr>
              <w:t>(+)</w:t>
            </w:r>
          </w:p>
        </w:tc>
        <w:tc>
          <w:tcPr>
            <w:tcW w:w="1276" w:type="dxa"/>
            <w:vMerge w:val="restart"/>
          </w:tcPr>
          <w:p>
            <w:pPr>
              <w:jc w:val="center"/>
              <w:rPr>
                <w:rFonts w:eastAsiaTheme="minorEastAsia"/>
                <w:color w:val="000000"/>
                <w:spacing w:val="1"/>
                <w:kern w:val="0"/>
                <w:position w:val="-2"/>
                <w:szCs w:val="21"/>
              </w:rPr>
            </w:pPr>
            <w:r>
              <w:rPr>
                <w:rFonts w:eastAsiaTheme="minorEastAsia"/>
                <w:color w:val="000000"/>
                <w:spacing w:val="1"/>
                <w:kern w:val="0"/>
                <w:position w:val="-2"/>
                <w:szCs w:val="21"/>
              </w:rPr>
              <w:t>00</w:t>
            </w:r>
          </w:p>
          <w:p>
            <w:pPr>
              <w:jc w:val="center"/>
              <w:rPr>
                <w:rFonts w:eastAsiaTheme="minorEastAsia"/>
                <w:bCs/>
                <w:snapToGrid w:val="0"/>
                <w:color w:val="000000"/>
                <w:szCs w:val="21"/>
              </w:rPr>
            </w:pPr>
            <w:r>
              <w:rPr>
                <w:rFonts w:eastAsiaTheme="minorEastAsia"/>
                <w:color w:val="000000"/>
                <w:kern w:val="0"/>
                <w:szCs w:val="21"/>
              </w:rPr>
              <w:t>VG</w:t>
            </w:r>
          </w:p>
        </w:tc>
        <w:tc>
          <w:tcPr>
            <w:tcW w:w="1559" w:type="dxa"/>
          </w:tcPr>
          <w:p>
            <w:pPr>
              <w:autoSpaceDE w:val="0"/>
              <w:autoSpaceDN w:val="0"/>
              <w:adjustRightInd w:val="0"/>
              <w:jc w:val="center"/>
              <w:rPr>
                <w:rFonts w:eastAsiaTheme="minorEastAsia"/>
                <w:color w:val="000000"/>
                <w:kern w:val="0"/>
                <w:szCs w:val="21"/>
              </w:rPr>
            </w:pPr>
            <w:r>
              <w:rPr>
                <w:rFonts w:hAnsiTheme="minorEastAsia" w:eastAsiaTheme="minorEastAsia"/>
                <w:color w:val="000000"/>
                <w:kern w:val="0"/>
                <w:szCs w:val="21"/>
              </w:rPr>
              <w:t>浅</w:t>
            </w:r>
          </w:p>
        </w:tc>
        <w:tc>
          <w:tcPr>
            <w:tcW w:w="2250" w:type="dxa"/>
            <w:vAlign w:val="center"/>
          </w:tcPr>
          <w:p>
            <w:pPr>
              <w:spacing w:line="260" w:lineRule="exact"/>
              <w:jc w:val="center"/>
              <w:rPr>
                <w:rFonts w:eastAsiaTheme="minorEastAsia"/>
                <w:color w:val="000000"/>
                <w:spacing w:val="10"/>
                <w:szCs w:val="21"/>
              </w:rPr>
            </w:pPr>
            <w:r>
              <w:rPr>
                <w:rFonts w:eastAsiaTheme="minorEastAsia"/>
                <w:color w:val="000000"/>
                <w:szCs w:val="21"/>
              </w:rPr>
              <w:t>BAIC1236</w:t>
            </w:r>
          </w:p>
        </w:tc>
        <w:tc>
          <w:tcPr>
            <w:tcW w:w="686" w:type="dxa"/>
          </w:tcPr>
          <w:p>
            <w:pPr>
              <w:tabs>
                <w:tab w:val="left" w:pos="7200"/>
              </w:tabs>
              <w:jc w:val="center"/>
              <w:rPr>
                <w:rFonts w:eastAsiaTheme="minorEastAsia"/>
                <w:color w:val="000000"/>
                <w:szCs w:val="21"/>
              </w:rPr>
            </w:pPr>
            <w:r>
              <w:rPr>
                <w:rFonts w:hint="eastAsia" w:eastAsiaTheme="minorEastAsia"/>
                <w:color w:val="00000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38"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tcPr>
          <w:p>
            <w:pPr>
              <w:autoSpaceDE w:val="0"/>
              <w:autoSpaceDN w:val="0"/>
              <w:adjustRightInd w:val="0"/>
              <w:jc w:val="center"/>
              <w:rPr>
                <w:rFonts w:eastAsiaTheme="minorEastAsia"/>
                <w:color w:val="000000"/>
                <w:kern w:val="0"/>
                <w:szCs w:val="21"/>
              </w:rPr>
            </w:pPr>
            <w:r>
              <w:rPr>
                <w:rFonts w:hAnsiTheme="minorEastAsia" w:eastAsiaTheme="minorEastAsia"/>
                <w:color w:val="000000"/>
                <w:kern w:val="0"/>
                <w:position w:val="-2"/>
                <w:szCs w:val="21"/>
              </w:rPr>
              <w:t>中</w:t>
            </w:r>
          </w:p>
        </w:tc>
        <w:tc>
          <w:tcPr>
            <w:tcW w:w="2250" w:type="dxa"/>
            <w:vAlign w:val="center"/>
          </w:tcPr>
          <w:p>
            <w:pPr>
              <w:spacing w:line="260" w:lineRule="exact"/>
              <w:jc w:val="center"/>
              <w:rPr>
                <w:rFonts w:eastAsiaTheme="minorEastAsia"/>
                <w:color w:val="000000"/>
                <w:spacing w:val="10"/>
                <w:szCs w:val="21"/>
              </w:rPr>
            </w:pPr>
          </w:p>
        </w:tc>
        <w:tc>
          <w:tcPr>
            <w:tcW w:w="686" w:type="dxa"/>
          </w:tcPr>
          <w:p>
            <w:pPr>
              <w:tabs>
                <w:tab w:val="left" w:pos="7200"/>
              </w:tabs>
              <w:jc w:val="center"/>
              <w:rPr>
                <w:rFonts w:eastAsiaTheme="minorEastAsia"/>
                <w:color w:val="000000"/>
                <w:szCs w:val="21"/>
              </w:rPr>
            </w:pPr>
            <w:r>
              <w:rPr>
                <w:rFonts w:hint="eastAsia" w:eastAsiaTheme="minorEastAsia"/>
                <w:color w:val="000000"/>
                <w:szCs w:val="21"/>
              </w:rPr>
              <w:t xml:space="preserve">2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8"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bCs/>
                <w:snapToGrid w:val="0"/>
                <w:color w:val="000000"/>
                <w:szCs w:val="21"/>
              </w:rPr>
            </w:pPr>
          </w:p>
        </w:tc>
        <w:tc>
          <w:tcPr>
            <w:tcW w:w="1276" w:type="dxa"/>
            <w:vMerge w:val="continue"/>
          </w:tcPr>
          <w:p>
            <w:pPr>
              <w:jc w:val="center"/>
              <w:rPr>
                <w:rFonts w:eastAsiaTheme="minorEastAsia"/>
                <w:bCs/>
                <w:snapToGrid w:val="0"/>
                <w:color w:val="000000"/>
                <w:szCs w:val="21"/>
              </w:rPr>
            </w:pPr>
          </w:p>
        </w:tc>
        <w:tc>
          <w:tcPr>
            <w:tcW w:w="1559" w:type="dxa"/>
          </w:tcPr>
          <w:p>
            <w:pPr>
              <w:autoSpaceDE w:val="0"/>
              <w:autoSpaceDN w:val="0"/>
              <w:adjustRightInd w:val="0"/>
              <w:jc w:val="center"/>
              <w:rPr>
                <w:rFonts w:eastAsiaTheme="minorEastAsia"/>
                <w:color w:val="000000"/>
                <w:kern w:val="0"/>
                <w:szCs w:val="21"/>
              </w:rPr>
            </w:pPr>
            <w:r>
              <w:rPr>
                <w:rFonts w:hAnsiTheme="minorEastAsia" w:eastAsiaTheme="minorEastAsia"/>
                <w:color w:val="000000"/>
                <w:kern w:val="0"/>
                <w:position w:val="-2"/>
                <w:szCs w:val="21"/>
              </w:rPr>
              <w:t>深</w:t>
            </w:r>
          </w:p>
        </w:tc>
        <w:tc>
          <w:tcPr>
            <w:tcW w:w="2250" w:type="dxa"/>
            <w:vAlign w:val="center"/>
          </w:tcPr>
          <w:p>
            <w:pPr>
              <w:spacing w:line="260" w:lineRule="exact"/>
              <w:jc w:val="center"/>
              <w:rPr>
                <w:rFonts w:eastAsiaTheme="minorEastAsia"/>
                <w:color w:val="000000"/>
                <w:spacing w:val="1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tcPr>
          <w:p>
            <w:pPr>
              <w:tabs>
                <w:tab w:val="left" w:pos="7200"/>
              </w:tabs>
              <w:jc w:val="center"/>
              <w:rPr>
                <w:rFonts w:eastAsiaTheme="minorEastAsia"/>
                <w:color w:val="000000"/>
                <w:szCs w:val="21"/>
              </w:rPr>
            </w:pPr>
            <w:r>
              <w:rPr>
                <w:rFonts w:eastAsiaTheme="minorEastAsia"/>
                <w:color w:val="000000"/>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45" w:hRule="atLeast"/>
          <w:jc w:val="center"/>
        </w:trPr>
        <w:tc>
          <w:tcPr>
            <w:tcW w:w="600" w:type="dxa"/>
            <w:vMerge w:val="restart"/>
          </w:tcPr>
          <w:p>
            <w:pPr>
              <w:jc w:val="center"/>
              <w:rPr>
                <w:rFonts w:eastAsiaTheme="minorEastAsia"/>
                <w:bCs/>
                <w:snapToGrid w:val="0"/>
                <w:szCs w:val="21"/>
              </w:rPr>
            </w:pPr>
            <w:r>
              <w:rPr>
                <w:rFonts w:eastAsiaTheme="minorEastAsia"/>
                <w:bCs/>
                <w:snapToGrid w:val="0"/>
                <w:szCs w:val="21"/>
              </w:rPr>
              <w:t>6</w:t>
            </w:r>
          </w:p>
        </w:tc>
        <w:tc>
          <w:tcPr>
            <w:tcW w:w="3697" w:type="dxa"/>
            <w:vMerge w:val="restart"/>
          </w:tcPr>
          <w:p>
            <w:pPr>
              <w:autoSpaceDE w:val="0"/>
              <w:autoSpaceDN w:val="0"/>
              <w:adjustRightInd w:val="0"/>
              <w:rPr>
                <w:rFonts w:eastAsiaTheme="minorEastAsia"/>
                <w:kern w:val="0"/>
                <w:position w:val="-1"/>
                <w:szCs w:val="21"/>
              </w:rPr>
            </w:pPr>
            <w:r>
              <w:rPr>
                <w:rFonts w:hAnsiTheme="minorEastAsia" w:eastAsiaTheme="minorEastAsia"/>
                <w:kern w:val="0"/>
                <w:position w:val="-1"/>
                <w:szCs w:val="21"/>
              </w:rPr>
              <w:t>菌落：</w:t>
            </w:r>
            <w:r>
              <w:rPr>
                <w:rFonts w:hint="eastAsia" w:hAnsiTheme="minorEastAsia" w:eastAsiaTheme="minorEastAsia"/>
                <w:kern w:val="0"/>
                <w:position w:val="-1"/>
                <w:szCs w:val="21"/>
              </w:rPr>
              <w:t>分生孢子</w:t>
            </w:r>
          </w:p>
          <w:p>
            <w:pPr>
              <w:rPr>
                <w:rFonts w:eastAsiaTheme="minorEastAsia"/>
                <w:kern w:val="0"/>
                <w:position w:val="-1"/>
                <w:szCs w:val="21"/>
              </w:rPr>
            </w:pPr>
            <w:r>
              <w:rPr>
                <w:rFonts w:eastAsiaTheme="minorEastAsia"/>
                <w:kern w:val="0"/>
                <w:position w:val="-1"/>
                <w:szCs w:val="21"/>
              </w:rPr>
              <w:t xml:space="preserve">QL </w:t>
            </w:r>
          </w:p>
          <w:p>
            <w:pPr>
              <w:rPr>
                <w:rFonts w:eastAsiaTheme="minorEastAsia"/>
                <w:kern w:val="0"/>
                <w:position w:val="-1"/>
                <w:szCs w:val="21"/>
              </w:rPr>
            </w:pPr>
            <w:r>
              <w:rPr>
                <w:rFonts w:eastAsiaTheme="minorEastAsia"/>
                <w:kern w:val="0"/>
                <w:position w:val="-1"/>
                <w:szCs w:val="21"/>
              </w:rPr>
              <w:t>(+)</w:t>
            </w:r>
          </w:p>
        </w:tc>
        <w:tc>
          <w:tcPr>
            <w:tcW w:w="1276" w:type="dxa"/>
            <w:vMerge w:val="restart"/>
          </w:tcPr>
          <w:p>
            <w:pPr>
              <w:jc w:val="center"/>
              <w:rPr>
                <w:rFonts w:eastAsiaTheme="minorEastAsia"/>
                <w:color w:val="000000"/>
                <w:spacing w:val="1"/>
                <w:kern w:val="0"/>
                <w:position w:val="-2"/>
                <w:szCs w:val="21"/>
              </w:rPr>
            </w:pPr>
            <w:r>
              <w:rPr>
                <w:rFonts w:eastAsiaTheme="minorEastAsia"/>
                <w:color w:val="000000"/>
                <w:spacing w:val="1"/>
                <w:kern w:val="0"/>
                <w:position w:val="-2"/>
                <w:szCs w:val="21"/>
              </w:rPr>
              <w:t>01</w:t>
            </w:r>
          </w:p>
          <w:p>
            <w:pPr>
              <w:jc w:val="center"/>
              <w:rPr>
                <w:rFonts w:eastAsiaTheme="minorEastAsia"/>
                <w:bCs/>
                <w:snapToGrid w:val="0"/>
                <w:color w:val="000000"/>
                <w:szCs w:val="21"/>
              </w:rPr>
            </w:pPr>
            <w:r>
              <w:rPr>
                <w:rFonts w:eastAsiaTheme="minorEastAsia"/>
                <w:color w:val="000000"/>
                <w:kern w:val="0"/>
                <w:position w:val="-2"/>
                <w:szCs w:val="21"/>
              </w:rPr>
              <w:t>VG</w:t>
            </w:r>
          </w:p>
        </w:tc>
        <w:tc>
          <w:tcPr>
            <w:tcW w:w="1559" w:type="dxa"/>
          </w:tcPr>
          <w:p>
            <w:pPr>
              <w:autoSpaceDE w:val="0"/>
              <w:autoSpaceDN w:val="0"/>
              <w:adjustRightInd w:val="0"/>
              <w:jc w:val="center"/>
              <w:rPr>
                <w:rFonts w:eastAsiaTheme="minorEastAsia"/>
                <w:color w:val="000000"/>
                <w:kern w:val="0"/>
                <w:szCs w:val="21"/>
              </w:rPr>
            </w:pPr>
            <w:r>
              <w:rPr>
                <w:rFonts w:hAnsiTheme="minorEastAsia" w:eastAsiaTheme="minorEastAsia"/>
                <w:color w:val="000000"/>
                <w:kern w:val="0"/>
                <w:position w:val="-2"/>
                <w:szCs w:val="21"/>
              </w:rPr>
              <w:t>无</w:t>
            </w:r>
          </w:p>
        </w:tc>
        <w:tc>
          <w:tcPr>
            <w:tcW w:w="2250" w:type="dxa"/>
          </w:tcPr>
          <w:p>
            <w:pPr>
              <w:autoSpaceDE w:val="0"/>
              <w:autoSpaceDN w:val="0"/>
              <w:adjustRightInd w:val="0"/>
              <w:jc w:val="center"/>
              <w:rPr>
                <w:rFonts w:eastAsiaTheme="minorEastAsia"/>
                <w:color w:val="000000"/>
                <w:kern w:val="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tcPr>
          <w:p>
            <w:pPr>
              <w:autoSpaceDE w:val="0"/>
              <w:autoSpaceDN w:val="0"/>
              <w:adjustRightInd w:val="0"/>
              <w:jc w:val="center"/>
              <w:rPr>
                <w:rFonts w:eastAsiaTheme="minorEastAsia"/>
                <w:color w:val="000000"/>
                <w:kern w:val="0"/>
                <w:szCs w:val="21"/>
              </w:rPr>
            </w:pPr>
            <w:r>
              <w:rPr>
                <w:rFonts w:hint="eastAsia" w:eastAsiaTheme="minorEastAsia"/>
                <w:color w:val="000000"/>
                <w:kern w:val="0"/>
                <w:position w:val="-2"/>
                <w:szCs w:val="21"/>
              </w:rPr>
              <w:t xml:space="preserve">1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10"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color w:val="000000"/>
                <w:kern w:val="0"/>
                <w:position w:val="-1"/>
                <w:szCs w:val="21"/>
              </w:rPr>
            </w:pPr>
          </w:p>
        </w:tc>
        <w:tc>
          <w:tcPr>
            <w:tcW w:w="1276" w:type="dxa"/>
            <w:vMerge w:val="continue"/>
          </w:tcPr>
          <w:p>
            <w:pPr>
              <w:jc w:val="center"/>
              <w:rPr>
                <w:rFonts w:eastAsiaTheme="minorEastAsia"/>
                <w:bCs/>
                <w:snapToGrid w:val="0"/>
                <w:color w:val="000000"/>
                <w:szCs w:val="21"/>
              </w:rPr>
            </w:pPr>
          </w:p>
        </w:tc>
        <w:tc>
          <w:tcPr>
            <w:tcW w:w="1559" w:type="dxa"/>
          </w:tcPr>
          <w:p>
            <w:pPr>
              <w:autoSpaceDE w:val="0"/>
              <w:autoSpaceDN w:val="0"/>
              <w:adjustRightInd w:val="0"/>
              <w:jc w:val="center"/>
              <w:rPr>
                <w:rFonts w:eastAsiaTheme="minorEastAsia"/>
                <w:color w:val="000000"/>
                <w:kern w:val="0"/>
                <w:szCs w:val="21"/>
              </w:rPr>
            </w:pPr>
            <w:r>
              <w:rPr>
                <w:rFonts w:hAnsiTheme="minorEastAsia" w:eastAsiaTheme="minorEastAsia"/>
                <w:color w:val="000000"/>
                <w:kern w:val="0"/>
                <w:position w:val="-2"/>
                <w:szCs w:val="21"/>
              </w:rPr>
              <w:t>有</w:t>
            </w:r>
          </w:p>
        </w:tc>
        <w:tc>
          <w:tcPr>
            <w:tcW w:w="2250" w:type="dxa"/>
          </w:tcPr>
          <w:p>
            <w:pPr>
              <w:autoSpaceDE w:val="0"/>
              <w:autoSpaceDN w:val="0"/>
              <w:adjustRightInd w:val="0"/>
              <w:jc w:val="center"/>
              <w:rPr>
                <w:rFonts w:eastAsiaTheme="minorEastAsia"/>
                <w:color w:val="000000"/>
                <w:kern w:val="0"/>
                <w:szCs w:val="21"/>
              </w:rPr>
            </w:pPr>
            <w:r>
              <w:rPr>
                <w:rFonts w:eastAsiaTheme="minorEastAsia"/>
                <w:color w:val="000000"/>
                <w:szCs w:val="21"/>
              </w:rPr>
              <w:t>BAIC1236</w:t>
            </w:r>
          </w:p>
        </w:tc>
        <w:tc>
          <w:tcPr>
            <w:tcW w:w="686" w:type="dxa"/>
          </w:tcPr>
          <w:p>
            <w:pPr>
              <w:autoSpaceDE w:val="0"/>
              <w:autoSpaceDN w:val="0"/>
              <w:adjustRightInd w:val="0"/>
              <w:jc w:val="center"/>
              <w:rPr>
                <w:rFonts w:eastAsiaTheme="minorEastAsia"/>
                <w:color w:val="000000"/>
                <w:kern w:val="0"/>
                <w:szCs w:val="21"/>
              </w:rPr>
            </w:pPr>
            <w:r>
              <w:rPr>
                <w:rFonts w:hint="eastAsia" w:eastAsiaTheme="minorEastAsia"/>
                <w:color w:val="000000"/>
                <w:kern w:val="0"/>
                <w:szCs w:val="21"/>
              </w:rPr>
              <w:t>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13" w:hRule="atLeast"/>
          <w:jc w:val="center"/>
        </w:trPr>
        <w:tc>
          <w:tcPr>
            <w:tcW w:w="600" w:type="dxa"/>
            <w:vMerge w:val="restart"/>
          </w:tcPr>
          <w:p>
            <w:pPr>
              <w:jc w:val="center"/>
              <w:rPr>
                <w:rFonts w:eastAsiaTheme="minorEastAsia"/>
                <w:bCs/>
                <w:snapToGrid w:val="0"/>
                <w:color w:val="000000"/>
                <w:szCs w:val="21"/>
              </w:rPr>
            </w:pPr>
            <w:r>
              <w:rPr>
                <w:rFonts w:eastAsiaTheme="minorEastAsia"/>
                <w:bCs/>
                <w:snapToGrid w:val="0"/>
                <w:color w:val="000000"/>
                <w:szCs w:val="21"/>
              </w:rPr>
              <w:t>7</w:t>
            </w:r>
          </w:p>
        </w:tc>
        <w:tc>
          <w:tcPr>
            <w:tcW w:w="3697" w:type="dxa"/>
            <w:vMerge w:val="restart"/>
          </w:tcPr>
          <w:p>
            <w:pPr>
              <w:rPr>
                <w:rFonts w:eastAsiaTheme="minorEastAsia"/>
                <w:color w:val="000000"/>
                <w:kern w:val="0"/>
                <w:position w:val="-1"/>
                <w:szCs w:val="21"/>
              </w:rPr>
            </w:pPr>
            <w:r>
              <w:rPr>
                <w:rFonts w:hAnsiTheme="minorEastAsia" w:eastAsiaTheme="minorEastAsia"/>
                <w:color w:val="000000"/>
                <w:szCs w:val="21"/>
              </w:rPr>
              <w:t>子实体：</w:t>
            </w:r>
            <w:r>
              <w:rPr>
                <w:rFonts w:hint="eastAsia" w:hAnsiTheme="minorEastAsia" w:eastAsiaTheme="minorEastAsia"/>
                <w:color w:val="000000"/>
                <w:szCs w:val="21"/>
              </w:rPr>
              <w:t>分支状态</w:t>
            </w:r>
          </w:p>
          <w:p>
            <w:pPr>
              <w:rPr>
                <w:rFonts w:eastAsiaTheme="minorEastAsia"/>
                <w:color w:val="000000"/>
                <w:szCs w:val="21"/>
              </w:rPr>
            </w:pPr>
            <w:r>
              <w:rPr>
                <w:rFonts w:eastAsiaTheme="minorEastAsia"/>
                <w:color w:val="000000"/>
                <w:szCs w:val="21"/>
              </w:rPr>
              <w:t>PQ</w:t>
            </w:r>
          </w:p>
          <w:p>
            <w:pPr>
              <w:rPr>
                <w:rFonts w:eastAsiaTheme="minorEastAsia"/>
                <w:color w:val="000000"/>
                <w:kern w:val="0"/>
                <w:position w:val="-1"/>
                <w:szCs w:val="21"/>
              </w:rPr>
            </w:pPr>
            <w:r>
              <w:rPr>
                <w:rFonts w:eastAsiaTheme="minorEastAsia"/>
                <w:kern w:val="0"/>
                <w:position w:val="-1"/>
                <w:szCs w:val="21"/>
              </w:rPr>
              <w:t>(+)</w:t>
            </w:r>
          </w:p>
        </w:tc>
        <w:tc>
          <w:tcPr>
            <w:tcW w:w="1276" w:type="dxa"/>
            <w:vMerge w:val="restart"/>
          </w:tcPr>
          <w:p>
            <w:pPr>
              <w:jc w:val="center"/>
              <w:rPr>
                <w:rFonts w:eastAsiaTheme="minorEastAsia"/>
                <w:color w:val="000000"/>
                <w:kern w:val="0"/>
                <w:position w:val="-1"/>
                <w:szCs w:val="21"/>
              </w:rPr>
            </w:pPr>
            <w:r>
              <w:rPr>
                <w:rFonts w:eastAsiaTheme="minorEastAsia"/>
                <w:color w:val="000000"/>
                <w:szCs w:val="21"/>
              </w:rPr>
              <w:t>22</w:t>
            </w:r>
          </w:p>
          <w:p>
            <w:pPr>
              <w:jc w:val="center"/>
              <w:rPr>
                <w:rFonts w:eastAsiaTheme="minorEastAsia"/>
                <w:color w:val="000000"/>
                <w:kern w:val="0"/>
                <w:position w:val="-1"/>
                <w:szCs w:val="21"/>
              </w:rPr>
            </w:pPr>
            <w:r>
              <w:rPr>
                <w:rFonts w:eastAsiaTheme="minorEastAsia"/>
                <w:color w:val="000000"/>
                <w:kern w:val="0"/>
                <w:position w:val="-1"/>
                <w:szCs w:val="21"/>
              </w:rPr>
              <w:t>VG</w:t>
            </w:r>
          </w:p>
        </w:tc>
        <w:tc>
          <w:tcPr>
            <w:tcW w:w="1559" w:type="dxa"/>
            <w:vAlign w:val="center"/>
          </w:tcPr>
          <w:p>
            <w:pPr>
              <w:spacing w:line="260" w:lineRule="exact"/>
              <w:jc w:val="center"/>
              <w:rPr>
                <w:rFonts w:eastAsiaTheme="minorEastAsia"/>
                <w:color w:val="000000"/>
                <w:szCs w:val="21"/>
              </w:rPr>
            </w:pPr>
            <w:r>
              <w:rPr>
                <w:rFonts w:hint="eastAsia" w:hAnsiTheme="minorEastAsia" w:eastAsiaTheme="minorEastAsia"/>
                <w:color w:val="000000"/>
                <w:szCs w:val="21"/>
              </w:rPr>
              <w:t>无或基部分支</w:t>
            </w:r>
          </w:p>
        </w:tc>
        <w:tc>
          <w:tcPr>
            <w:tcW w:w="2250" w:type="dxa"/>
            <w:vAlign w:val="center"/>
          </w:tcPr>
          <w:p>
            <w:pPr>
              <w:spacing w:line="260" w:lineRule="exact"/>
              <w:jc w:val="center"/>
              <w:rPr>
                <w:rFonts w:eastAsiaTheme="minorEastAsia"/>
                <w:color w:val="00000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vAlign w:val="center"/>
          </w:tcPr>
          <w:p>
            <w:pPr>
              <w:spacing w:line="260" w:lineRule="exact"/>
              <w:jc w:val="center"/>
              <w:rPr>
                <w:rFonts w:eastAsiaTheme="minorEastAsia"/>
                <w:color w:val="000000"/>
                <w:szCs w:val="21"/>
              </w:rPr>
            </w:pPr>
            <w:r>
              <w:rPr>
                <w:rFonts w:eastAsiaTheme="minorEastAsia"/>
                <w:color w:val="00000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07"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vAlign w:val="center"/>
          </w:tcPr>
          <w:p>
            <w:pPr>
              <w:rPr>
                <w:rFonts w:eastAsiaTheme="minorEastAsia"/>
                <w:color w:val="000000"/>
                <w:kern w:val="0"/>
                <w:position w:val="-1"/>
                <w:szCs w:val="21"/>
              </w:rPr>
            </w:pPr>
          </w:p>
        </w:tc>
        <w:tc>
          <w:tcPr>
            <w:tcW w:w="1276" w:type="dxa"/>
            <w:vMerge w:val="continue"/>
          </w:tcPr>
          <w:p>
            <w:pPr>
              <w:jc w:val="center"/>
              <w:rPr>
                <w:rFonts w:eastAsiaTheme="minorEastAsia"/>
                <w:bCs/>
                <w:snapToGrid w:val="0"/>
                <w:color w:val="000000"/>
                <w:szCs w:val="21"/>
              </w:rPr>
            </w:pPr>
          </w:p>
        </w:tc>
        <w:tc>
          <w:tcPr>
            <w:tcW w:w="1559" w:type="dxa"/>
            <w:vAlign w:val="center"/>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kern w:val="0"/>
                <w:szCs w:val="21"/>
              </w:rPr>
              <w:t>中部分支</w:t>
            </w:r>
          </w:p>
        </w:tc>
        <w:tc>
          <w:tcPr>
            <w:tcW w:w="2250" w:type="dxa"/>
            <w:vAlign w:val="center"/>
          </w:tcPr>
          <w:p>
            <w:pPr>
              <w:spacing w:line="260" w:lineRule="exact"/>
              <w:jc w:val="center"/>
              <w:rPr>
                <w:rFonts w:eastAsiaTheme="minorEastAsia"/>
                <w:strike/>
                <w:color w:val="000000"/>
                <w:spacing w:val="10"/>
                <w:szCs w:val="21"/>
              </w:rPr>
            </w:pPr>
          </w:p>
        </w:tc>
        <w:tc>
          <w:tcPr>
            <w:tcW w:w="686" w:type="dxa"/>
            <w:vAlign w:val="center"/>
          </w:tcPr>
          <w:p>
            <w:pPr>
              <w:autoSpaceDE w:val="0"/>
              <w:autoSpaceDN w:val="0"/>
              <w:adjustRightInd w:val="0"/>
              <w:jc w:val="center"/>
              <w:rPr>
                <w:rFonts w:eastAsiaTheme="minorEastAsia"/>
                <w:color w:val="000000"/>
                <w:kern w:val="0"/>
                <w:szCs w:val="21"/>
              </w:rPr>
            </w:pPr>
            <w:r>
              <w:rPr>
                <w:rFonts w:hint="eastAsia" w:eastAsiaTheme="minorEastAsia"/>
                <w:color w:val="00000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337"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vAlign w:val="center"/>
          </w:tcPr>
          <w:p>
            <w:pPr>
              <w:rPr>
                <w:rFonts w:eastAsiaTheme="minorEastAsia"/>
                <w:color w:val="000000"/>
                <w:kern w:val="0"/>
                <w:position w:val="-1"/>
                <w:szCs w:val="21"/>
              </w:rPr>
            </w:pPr>
          </w:p>
        </w:tc>
        <w:tc>
          <w:tcPr>
            <w:tcW w:w="1276" w:type="dxa"/>
            <w:vMerge w:val="continue"/>
          </w:tcPr>
          <w:p>
            <w:pPr>
              <w:jc w:val="center"/>
              <w:rPr>
                <w:rFonts w:eastAsiaTheme="minorEastAsia"/>
                <w:bCs/>
                <w:snapToGrid w:val="0"/>
                <w:color w:val="000000"/>
                <w:szCs w:val="21"/>
              </w:rPr>
            </w:pPr>
          </w:p>
        </w:tc>
        <w:tc>
          <w:tcPr>
            <w:tcW w:w="1559" w:type="dxa"/>
            <w:tcBorders>
              <w:bottom w:val="single" w:color="auto" w:sz="4" w:space="0"/>
            </w:tcBorders>
            <w:vAlign w:val="center"/>
          </w:tcPr>
          <w:p>
            <w:pPr>
              <w:autoSpaceDE w:val="0"/>
              <w:autoSpaceDN w:val="0"/>
              <w:adjustRightInd w:val="0"/>
              <w:jc w:val="center"/>
              <w:rPr>
                <w:rFonts w:eastAsiaTheme="minorEastAsia"/>
                <w:color w:val="000000"/>
                <w:kern w:val="0"/>
                <w:szCs w:val="21"/>
              </w:rPr>
            </w:pPr>
            <w:r>
              <w:rPr>
                <w:rFonts w:hint="eastAsia" w:hAnsiTheme="minorEastAsia" w:eastAsiaTheme="minorEastAsia"/>
                <w:color w:val="000000"/>
                <w:szCs w:val="21"/>
              </w:rPr>
              <w:t>中上部分支</w:t>
            </w:r>
          </w:p>
        </w:tc>
        <w:tc>
          <w:tcPr>
            <w:tcW w:w="2250" w:type="dxa"/>
            <w:tcBorders>
              <w:bottom w:val="single" w:color="auto" w:sz="4" w:space="0"/>
            </w:tcBorders>
            <w:vAlign w:val="center"/>
          </w:tcPr>
          <w:p>
            <w:pPr>
              <w:spacing w:line="260" w:lineRule="exact"/>
              <w:jc w:val="center"/>
              <w:rPr>
                <w:rFonts w:eastAsiaTheme="minorEastAsia"/>
                <w:strike/>
                <w:spacing w:val="10"/>
                <w:szCs w:val="21"/>
              </w:rPr>
            </w:pPr>
          </w:p>
        </w:tc>
        <w:tc>
          <w:tcPr>
            <w:tcW w:w="686" w:type="dxa"/>
            <w:tcBorders>
              <w:bottom w:val="single" w:color="auto" w:sz="4" w:space="0"/>
            </w:tcBorders>
            <w:vAlign w:val="center"/>
          </w:tcPr>
          <w:p>
            <w:pPr>
              <w:autoSpaceDE w:val="0"/>
              <w:autoSpaceDN w:val="0"/>
              <w:adjustRightInd w:val="0"/>
              <w:jc w:val="center"/>
              <w:rPr>
                <w:rFonts w:eastAsiaTheme="minorEastAsia"/>
                <w:strike/>
                <w:szCs w:val="21"/>
              </w:rPr>
            </w:pPr>
            <w:r>
              <w:rPr>
                <w:rFonts w:eastAsiaTheme="minorEastAsia"/>
                <w:strike/>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5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vAlign w:val="center"/>
          </w:tcPr>
          <w:p>
            <w:pPr>
              <w:rPr>
                <w:rFonts w:eastAsiaTheme="minorEastAsia"/>
                <w:color w:val="000000"/>
                <w:kern w:val="0"/>
                <w:position w:val="-1"/>
                <w:szCs w:val="21"/>
              </w:rPr>
            </w:pPr>
          </w:p>
        </w:tc>
        <w:tc>
          <w:tcPr>
            <w:tcW w:w="1276" w:type="dxa"/>
            <w:vMerge w:val="continue"/>
          </w:tcPr>
          <w:p>
            <w:pPr>
              <w:jc w:val="center"/>
              <w:rPr>
                <w:rFonts w:eastAsiaTheme="minorEastAsia"/>
                <w:bCs/>
                <w:snapToGrid w:val="0"/>
                <w:color w:val="000000"/>
                <w:szCs w:val="21"/>
              </w:rPr>
            </w:pPr>
          </w:p>
        </w:tc>
        <w:tc>
          <w:tcPr>
            <w:tcW w:w="1559" w:type="dxa"/>
            <w:tcBorders>
              <w:top w:val="single" w:color="auto" w:sz="4" w:space="0"/>
              <w:bottom w:val="single" w:color="auto" w:sz="4" w:space="0"/>
            </w:tcBorders>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上部分支</w:t>
            </w:r>
          </w:p>
        </w:tc>
        <w:tc>
          <w:tcPr>
            <w:tcW w:w="2250" w:type="dxa"/>
            <w:tcBorders>
              <w:top w:val="single" w:color="auto" w:sz="4" w:space="0"/>
              <w:bottom w:val="single" w:color="auto" w:sz="4" w:space="0"/>
            </w:tcBorders>
            <w:vAlign w:val="center"/>
          </w:tcPr>
          <w:p>
            <w:pPr>
              <w:spacing w:line="260" w:lineRule="exact"/>
              <w:jc w:val="center"/>
              <w:rPr>
                <w:rFonts w:eastAsiaTheme="minorEastAsia"/>
                <w:strike/>
                <w:color w:val="000000"/>
                <w:szCs w:val="21"/>
              </w:rPr>
            </w:pPr>
          </w:p>
        </w:tc>
        <w:tc>
          <w:tcPr>
            <w:tcW w:w="686" w:type="dxa"/>
            <w:tcBorders>
              <w:top w:val="single" w:color="auto" w:sz="4" w:space="0"/>
              <w:bottom w:val="single" w:color="auto" w:sz="4" w:space="0"/>
            </w:tcBorders>
            <w:vAlign w:val="center"/>
          </w:tcPr>
          <w:p>
            <w:pPr>
              <w:autoSpaceDE w:val="0"/>
              <w:autoSpaceDN w:val="0"/>
              <w:adjustRightInd w:val="0"/>
              <w:jc w:val="center"/>
              <w:rPr>
                <w:rFonts w:eastAsiaTheme="minorEastAsia"/>
                <w:strike/>
                <w:szCs w:val="21"/>
              </w:rPr>
            </w:pPr>
            <w:r>
              <w:rPr>
                <w:rFonts w:eastAsiaTheme="minorEastAsia"/>
                <w:strike/>
                <w:szCs w:val="21"/>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5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vAlign w:val="center"/>
          </w:tcPr>
          <w:p>
            <w:pPr>
              <w:rPr>
                <w:rFonts w:eastAsiaTheme="minorEastAsia"/>
                <w:color w:val="000000"/>
                <w:kern w:val="0"/>
                <w:position w:val="-1"/>
                <w:szCs w:val="21"/>
              </w:rPr>
            </w:pPr>
          </w:p>
        </w:tc>
        <w:tc>
          <w:tcPr>
            <w:tcW w:w="1276" w:type="dxa"/>
            <w:vMerge w:val="continue"/>
          </w:tcPr>
          <w:p>
            <w:pPr>
              <w:jc w:val="center"/>
              <w:rPr>
                <w:rFonts w:eastAsiaTheme="minorEastAsia"/>
                <w:bCs/>
                <w:snapToGrid w:val="0"/>
                <w:color w:val="000000"/>
                <w:szCs w:val="21"/>
              </w:rPr>
            </w:pPr>
          </w:p>
        </w:tc>
        <w:tc>
          <w:tcPr>
            <w:tcW w:w="1559" w:type="dxa"/>
            <w:tcBorders>
              <w:top w:val="single" w:color="auto" w:sz="4" w:space="0"/>
              <w:bottom w:val="single" w:color="auto" w:sz="4" w:space="0"/>
            </w:tcBorders>
            <w:vAlign w:val="center"/>
          </w:tcPr>
          <w:p>
            <w:pPr>
              <w:autoSpaceDE w:val="0"/>
              <w:autoSpaceDN w:val="0"/>
              <w:adjustRightInd w:val="0"/>
              <w:jc w:val="center"/>
              <w:rPr>
                <w:rFonts w:hAnsiTheme="minorEastAsia" w:eastAsiaTheme="minorEastAsia"/>
                <w:color w:val="000000"/>
                <w:kern w:val="0"/>
                <w:szCs w:val="21"/>
              </w:rPr>
            </w:pPr>
            <w:r>
              <w:rPr>
                <w:rFonts w:hint="eastAsia" w:hAnsiTheme="minorEastAsia" w:eastAsiaTheme="minorEastAsia"/>
                <w:color w:val="000000"/>
                <w:kern w:val="0"/>
                <w:szCs w:val="21"/>
              </w:rPr>
              <w:t>鸡冠花状分支</w:t>
            </w:r>
          </w:p>
        </w:tc>
        <w:tc>
          <w:tcPr>
            <w:tcW w:w="2250" w:type="dxa"/>
            <w:tcBorders>
              <w:top w:val="single" w:color="auto" w:sz="4" w:space="0"/>
              <w:bottom w:val="single" w:color="auto" w:sz="4" w:space="0"/>
            </w:tcBorders>
            <w:vAlign w:val="center"/>
          </w:tcPr>
          <w:p>
            <w:pPr>
              <w:spacing w:line="260" w:lineRule="exact"/>
              <w:jc w:val="center"/>
              <w:rPr>
                <w:rFonts w:eastAsiaTheme="minorEastAsia"/>
                <w:strike/>
                <w:color w:val="000000"/>
                <w:szCs w:val="21"/>
              </w:rPr>
            </w:pPr>
          </w:p>
        </w:tc>
        <w:tc>
          <w:tcPr>
            <w:tcW w:w="686" w:type="dxa"/>
            <w:tcBorders>
              <w:top w:val="single" w:color="auto" w:sz="4" w:space="0"/>
              <w:bottom w:val="single" w:color="auto" w:sz="4" w:space="0"/>
            </w:tcBorders>
            <w:vAlign w:val="center"/>
          </w:tcPr>
          <w:p>
            <w:pPr>
              <w:autoSpaceDE w:val="0"/>
              <w:autoSpaceDN w:val="0"/>
              <w:adjustRightInd w:val="0"/>
              <w:jc w:val="center"/>
              <w:rPr>
                <w:rFonts w:eastAsiaTheme="minorEastAsia"/>
                <w:strike/>
                <w:szCs w:val="21"/>
              </w:rPr>
            </w:pPr>
            <w:r>
              <w:rPr>
                <w:rFonts w:eastAsiaTheme="minorEastAsia"/>
                <w:strike/>
                <w:szCs w:val="21"/>
              </w:rP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55" w:hRule="atLeast"/>
          <w:jc w:val="center"/>
        </w:trPr>
        <w:tc>
          <w:tcPr>
            <w:tcW w:w="600" w:type="dxa"/>
            <w:vMerge w:val="restart"/>
          </w:tcPr>
          <w:p>
            <w:pPr>
              <w:jc w:val="center"/>
              <w:rPr>
                <w:rFonts w:eastAsiaTheme="minorEastAsia"/>
                <w:bCs/>
                <w:snapToGrid w:val="0"/>
                <w:color w:val="000000"/>
                <w:szCs w:val="21"/>
              </w:rPr>
            </w:pPr>
            <w:r>
              <w:rPr>
                <w:rFonts w:eastAsiaTheme="minorEastAsia"/>
                <w:bCs/>
                <w:snapToGrid w:val="0"/>
                <w:color w:val="000000"/>
                <w:szCs w:val="21"/>
              </w:rPr>
              <w:t>8</w:t>
            </w:r>
          </w:p>
        </w:tc>
        <w:tc>
          <w:tcPr>
            <w:tcW w:w="3697" w:type="dxa"/>
            <w:vMerge w:val="restart"/>
          </w:tcPr>
          <w:p>
            <w:pPr>
              <w:autoSpaceDE w:val="0"/>
              <w:autoSpaceDN w:val="0"/>
              <w:adjustRightInd w:val="0"/>
              <w:jc w:val="left"/>
              <w:rPr>
                <w:rFonts w:eastAsiaTheme="minorEastAsia"/>
                <w:color w:val="000000"/>
                <w:kern w:val="0"/>
                <w:szCs w:val="21"/>
              </w:rPr>
            </w:pPr>
            <w:r>
              <w:rPr>
                <w:rFonts w:hAnsiTheme="minorEastAsia" w:eastAsiaTheme="minorEastAsia"/>
                <w:color w:val="000000"/>
                <w:kern w:val="0"/>
                <w:szCs w:val="21"/>
              </w:rPr>
              <w:t>子实体：颜色</w:t>
            </w:r>
            <w:r>
              <w:rPr>
                <w:rFonts w:hint="eastAsia" w:hAnsiTheme="minorEastAsia" w:eastAsiaTheme="minorEastAsia"/>
                <w:color w:val="000000"/>
                <w:kern w:val="0"/>
                <w:szCs w:val="21"/>
              </w:rPr>
              <w:t>深浅</w:t>
            </w:r>
          </w:p>
          <w:p>
            <w:pPr>
              <w:jc w:val="left"/>
              <w:rPr>
                <w:rFonts w:eastAsiaTheme="minorEastAsia"/>
                <w:color w:val="000000"/>
                <w:kern w:val="0"/>
                <w:szCs w:val="21"/>
              </w:rPr>
            </w:pPr>
            <w:r>
              <w:rPr>
                <w:rFonts w:hint="eastAsia" w:eastAsiaTheme="minorEastAsia"/>
                <w:color w:val="000000"/>
                <w:kern w:val="0"/>
                <w:szCs w:val="21"/>
              </w:rPr>
              <w:t>QN</w:t>
            </w:r>
          </w:p>
          <w:p>
            <w:pPr>
              <w:autoSpaceDE w:val="0"/>
              <w:autoSpaceDN w:val="0"/>
              <w:adjustRightInd w:val="0"/>
              <w:jc w:val="left"/>
              <w:rPr>
                <w:rFonts w:eastAsiaTheme="minorEastAsia"/>
                <w:bCs/>
                <w:snapToGrid w:val="0"/>
                <w:color w:val="000000"/>
                <w:szCs w:val="21"/>
              </w:rPr>
            </w:pPr>
            <w:r>
              <w:rPr>
                <w:rFonts w:eastAsiaTheme="minorEastAsia"/>
                <w:kern w:val="0"/>
                <w:position w:val="-1"/>
                <w:szCs w:val="21"/>
              </w:rPr>
              <w:t>(+)</w:t>
            </w:r>
          </w:p>
        </w:tc>
        <w:tc>
          <w:tcPr>
            <w:tcW w:w="1276" w:type="dxa"/>
            <w:vMerge w:val="restart"/>
          </w:tcPr>
          <w:p>
            <w:pPr>
              <w:autoSpaceDE w:val="0"/>
              <w:autoSpaceDN w:val="0"/>
              <w:adjustRightInd w:val="0"/>
              <w:jc w:val="center"/>
              <w:rPr>
                <w:rFonts w:eastAsiaTheme="minorEastAsia"/>
                <w:color w:val="000000"/>
                <w:kern w:val="0"/>
                <w:position w:val="-1"/>
                <w:szCs w:val="21"/>
              </w:rPr>
            </w:pPr>
            <w:r>
              <w:rPr>
                <w:rFonts w:eastAsiaTheme="minorEastAsia"/>
                <w:color w:val="000000"/>
                <w:szCs w:val="21"/>
              </w:rPr>
              <w:t>22</w:t>
            </w:r>
          </w:p>
          <w:p>
            <w:pPr>
              <w:autoSpaceDE w:val="0"/>
              <w:autoSpaceDN w:val="0"/>
              <w:adjustRightInd w:val="0"/>
              <w:jc w:val="center"/>
              <w:rPr>
                <w:rFonts w:eastAsiaTheme="minorEastAsia"/>
                <w:color w:val="000000"/>
                <w:kern w:val="0"/>
                <w:position w:val="-1"/>
                <w:szCs w:val="21"/>
              </w:rPr>
            </w:pPr>
            <w:r>
              <w:rPr>
                <w:rFonts w:eastAsiaTheme="minorEastAsia"/>
                <w:color w:val="000000"/>
                <w:kern w:val="0"/>
                <w:position w:val="-1"/>
                <w:szCs w:val="21"/>
              </w:rPr>
              <w:t>VG</w:t>
            </w:r>
          </w:p>
        </w:tc>
        <w:tc>
          <w:tcPr>
            <w:tcW w:w="1559" w:type="dxa"/>
            <w:tcBorders>
              <w:top w:val="single" w:color="auto" w:sz="4" w:space="0"/>
              <w:bottom w:val="single" w:color="auto" w:sz="4" w:space="0"/>
            </w:tcBorders>
          </w:tcPr>
          <w:p>
            <w:pPr>
              <w:autoSpaceDE w:val="0"/>
              <w:autoSpaceDN w:val="0"/>
              <w:adjustRightInd w:val="0"/>
              <w:jc w:val="center"/>
              <w:rPr>
                <w:rFonts w:eastAsiaTheme="minorEastAsia"/>
                <w:color w:val="000000"/>
                <w:kern w:val="0"/>
                <w:position w:val="-1"/>
                <w:szCs w:val="21"/>
              </w:rPr>
            </w:pPr>
            <w:r>
              <w:rPr>
                <w:rFonts w:hAnsiTheme="minorEastAsia" w:eastAsiaTheme="minorEastAsia"/>
                <w:color w:val="000000"/>
                <w:kern w:val="0"/>
                <w:position w:val="-1"/>
                <w:szCs w:val="21"/>
              </w:rPr>
              <w:t>浅</w:t>
            </w:r>
          </w:p>
        </w:tc>
        <w:tc>
          <w:tcPr>
            <w:tcW w:w="2250" w:type="dxa"/>
            <w:tcBorders>
              <w:top w:val="single" w:color="auto" w:sz="4" w:space="0"/>
              <w:bottom w:val="single" w:color="auto" w:sz="4" w:space="0"/>
            </w:tcBorders>
          </w:tcPr>
          <w:p>
            <w:pPr>
              <w:spacing w:line="260" w:lineRule="exact"/>
              <w:jc w:val="center"/>
              <w:rPr>
                <w:rFonts w:eastAsiaTheme="minorEastAsia"/>
                <w:color w:val="000000"/>
                <w:szCs w:val="21"/>
              </w:rPr>
            </w:pPr>
            <w:r>
              <w:rPr>
                <w:rFonts w:hint="eastAsia"/>
                <w:color w:val="000000"/>
                <w:sz w:val="22"/>
                <w:szCs w:val="22"/>
              </w:rPr>
              <w:t>BAIC0046</w:t>
            </w:r>
          </w:p>
        </w:tc>
        <w:tc>
          <w:tcPr>
            <w:tcW w:w="686" w:type="dxa"/>
            <w:tcBorders>
              <w:top w:val="single" w:color="auto" w:sz="4" w:space="0"/>
              <w:bottom w:val="single" w:color="auto" w:sz="4" w:space="0"/>
            </w:tcBorders>
          </w:tcPr>
          <w:p>
            <w:pPr>
              <w:autoSpaceDE w:val="0"/>
              <w:autoSpaceDN w:val="0"/>
              <w:adjustRightInd w:val="0"/>
              <w:jc w:val="center"/>
              <w:rPr>
                <w:rFonts w:eastAsiaTheme="minorEastAsia"/>
                <w:color w:val="000000"/>
                <w:kern w:val="0"/>
                <w:position w:val="-2"/>
                <w:szCs w:val="21"/>
              </w:rPr>
            </w:pPr>
            <w:r>
              <w:rPr>
                <w:rFonts w:hint="eastAsia" w:eastAsiaTheme="minorEastAsia"/>
                <w:color w:val="000000"/>
                <w:kern w:val="0"/>
                <w:position w:val="-2"/>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5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color w:val="000000"/>
                <w:kern w:val="0"/>
                <w:position w:val="-1"/>
                <w:szCs w:val="21"/>
              </w:rPr>
            </w:pPr>
          </w:p>
        </w:tc>
        <w:tc>
          <w:tcPr>
            <w:tcW w:w="1276" w:type="dxa"/>
            <w:vMerge w:val="continue"/>
          </w:tcPr>
          <w:p>
            <w:pPr>
              <w:jc w:val="center"/>
              <w:rPr>
                <w:rFonts w:eastAsiaTheme="minorEastAsia"/>
                <w:bCs/>
                <w:snapToGrid w:val="0"/>
                <w:color w:val="000000"/>
                <w:szCs w:val="21"/>
              </w:rPr>
            </w:pPr>
          </w:p>
        </w:tc>
        <w:tc>
          <w:tcPr>
            <w:tcW w:w="1559" w:type="dxa"/>
            <w:tcBorders>
              <w:top w:val="single" w:color="auto" w:sz="4" w:space="0"/>
              <w:bottom w:val="single" w:color="auto" w:sz="4" w:space="0"/>
            </w:tcBorders>
          </w:tcPr>
          <w:p>
            <w:pPr>
              <w:autoSpaceDE w:val="0"/>
              <w:autoSpaceDN w:val="0"/>
              <w:adjustRightInd w:val="0"/>
              <w:jc w:val="center"/>
              <w:rPr>
                <w:rFonts w:hAnsiTheme="minorEastAsia" w:eastAsiaTheme="minorEastAsia"/>
                <w:color w:val="000000"/>
                <w:szCs w:val="21"/>
              </w:rPr>
            </w:pPr>
            <w:r>
              <w:rPr>
                <w:rFonts w:hint="eastAsia" w:hAnsiTheme="minorEastAsia" w:eastAsiaTheme="minorEastAsia"/>
                <w:color w:val="000000"/>
                <w:szCs w:val="21"/>
              </w:rPr>
              <w:t>中</w:t>
            </w:r>
          </w:p>
        </w:tc>
        <w:tc>
          <w:tcPr>
            <w:tcW w:w="2250" w:type="dxa"/>
            <w:tcBorders>
              <w:top w:val="single" w:color="auto" w:sz="4" w:space="0"/>
              <w:bottom w:val="single" w:color="auto" w:sz="4" w:space="0"/>
            </w:tcBorders>
          </w:tcPr>
          <w:p>
            <w:pPr>
              <w:spacing w:line="260" w:lineRule="exact"/>
              <w:jc w:val="center"/>
              <w:rPr>
                <w:rFonts w:eastAsiaTheme="minorEastAsia"/>
                <w:color w:val="000000"/>
                <w:szCs w:val="21"/>
              </w:rPr>
            </w:pPr>
          </w:p>
        </w:tc>
        <w:tc>
          <w:tcPr>
            <w:tcW w:w="686" w:type="dxa"/>
            <w:tcBorders>
              <w:top w:val="single" w:color="auto" w:sz="4" w:space="0"/>
              <w:bottom w:val="single" w:color="auto" w:sz="4" w:space="0"/>
            </w:tcBorders>
          </w:tcPr>
          <w:p>
            <w:pPr>
              <w:autoSpaceDE w:val="0"/>
              <w:autoSpaceDN w:val="0"/>
              <w:adjustRightInd w:val="0"/>
              <w:jc w:val="center"/>
              <w:rPr>
                <w:rFonts w:eastAsiaTheme="minorEastAsia"/>
                <w:szCs w:val="21"/>
              </w:rPr>
            </w:pPr>
            <w:r>
              <w:rPr>
                <w:rFonts w:hint="eastAsia" w:eastAsiaTheme="minorEastAsia"/>
                <w:color w:val="000000"/>
                <w:kern w:val="0"/>
                <w:position w:val="-1"/>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255" w:hRule="atLeast"/>
          <w:jc w:val="center"/>
        </w:trPr>
        <w:tc>
          <w:tcPr>
            <w:tcW w:w="600" w:type="dxa"/>
            <w:vMerge w:val="continue"/>
          </w:tcPr>
          <w:p>
            <w:pPr>
              <w:jc w:val="center"/>
              <w:rPr>
                <w:rFonts w:eastAsiaTheme="minorEastAsia"/>
                <w:bCs/>
                <w:snapToGrid w:val="0"/>
                <w:color w:val="000000"/>
                <w:szCs w:val="21"/>
              </w:rPr>
            </w:pPr>
          </w:p>
        </w:tc>
        <w:tc>
          <w:tcPr>
            <w:tcW w:w="3697" w:type="dxa"/>
            <w:vMerge w:val="continue"/>
          </w:tcPr>
          <w:p>
            <w:pPr>
              <w:rPr>
                <w:rFonts w:eastAsiaTheme="minorEastAsia"/>
                <w:color w:val="000000"/>
                <w:kern w:val="0"/>
                <w:position w:val="-1"/>
                <w:szCs w:val="21"/>
              </w:rPr>
            </w:pPr>
          </w:p>
        </w:tc>
        <w:tc>
          <w:tcPr>
            <w:tcW w:w="1276" w:type="dxa"/>
            <w:vMerge w:val="continue"/>
          </w:tcPr>
          <w:p>
            <w:pPr>
              <w:jc w:val="center"/>
              <w:rPr>
                <w:rFonts w:eastAsiaTheme="minorEastAsia"/>
                <w:bCs/>
                <w:snapToGrid w:val="0"/>
                <w:color w:val="000000"/>
                <w:szCs w:val="21"/>
              </w:rPr>
            </w:pPr>
          </w:p>
        </w:tc>
        <w:tc>
          <w:tcPr>
            <w:tcW w:w="1559" w:type="dxa"/>
            <w:tcBorders>
              <w:top w:val="single" w:color="auto" w:sz="4" w:space="0"/>
            </w:tcBorders>
          </w:tcPr>
          <w:p>
            <w:pPr>
              <w:autoSpaceDE w:val="0"/>
              <w:autoSpaceDN w:val="0"/>
              <w:adjustRightInd w:val="0"/>
              <w:jc w:val="center"/>
              <w:rPr>
                <w:rFonts w:hAnsiTheme="minorEastAsia" w:eastAsiaTheme="minorEastAsia"/>
                <w:color w:val="000000"/>
                <w:szCs w:val="21"/>
              </w:rPr>
            </w:pPr>
            <w:r>
              <w:rPr>
                <w:rFonts w:hAnsiTheme="minorEastAsia" w:eastAsiaTheme="minorEastAsia"/>
                <w:color w:val="000000"/>
                <w:szCs w:val="21"/>
              </w:rPr>
              <w:t>深</w:t>
            </w:r>
          </w:p>
        </w:tc>
        <w:tc>
          <w:tcPr>
            <w:tcW w:w="2250" w:type="dxa"/>
            <w:tcBorders>
              <w:top w:val="single" w:color="auto" w:sz="4" w:space="0"/>
            </w:tcBorders>
          </w:tcPr>
          <w:p>
            <w:pPr>
              <w:spacing w:line="260" w:lineRule="exact"/>
              <w:jc w:val="center"/>
              <w:rPr>
                <w:rFonts w:eastAsiaTheme="minorEastAsia"/>
                <w:color w:val="00000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tcBorders>
              <w:top w:val="single" w:color="auto" w:sz="4" w:space="0"/>
            </w:tcBorders>
          </w:tcPr>
          <w:p>
            <w:pPr>
              <w:autoSpaceDE w:val="0"/>
              <w:autoSpaceDN w:val="0"/>
              <w:adjustRightInd w:val="0"/>
              <w:jc w:val="center"/>
              <w:rPr>
                <w:rFonts w:eastAsiaTheme="minorEastAsia"/>
                <w:szCs w:val="21"/>
              </w:rPr>
            </w:pPr>
            <w:r>
              <w:rPr>
                <w:rFonts w:hint="eastAsia" w:eastAsiaTheme="minorEastAsia"/>
                <w:color w:val="000000"/>
                <w:kern w:val="0"/>
                <w:position w:val="-1"/>
                <w:szCs w:val="21"/>
              </w:rPr>
              <w:t>3</w:t>
            </w:r>
          </w:p>
        </w:tc>
      </w:tr>
    </w:tbl>
    <w:p>
      <w:pPr>
        <w:jc w:val="center"/>
        <w:rPr>
          <w:rFonts w:ascii="黑体" w:hAnsi="黑体" w:eastAsia="黑体"/>
          <w:color w:val="000000"/>
        </w:rPr>
      </w:pPr>
      <w:r>
        <w:rPr>
          <w:color w:val="000000"/>
        </w:rPr>
        <w:br w:type="page"/>
      </w:r>
      <w:r>
        <w:rPr>
          <w:rFonts w:ascii="黑体" w:hAnsi="黑体" w:eastAsia="黑体"/>
          <w:color w:val="000000"/>
        </w:rPr>
        <w:t>表A.1</w:t>
      </w:r>
      <w:r>
        <w:rPr>
          <w:rFonts w:hint="eastAsia" w:ascii="黑体" w:hAnsi="黑体" w:eastAsia="黑体"/>
          <w:color w:val="000000"/>
        </w:rPr>
        <w:t>（续）</w:t>
      </w:r>
    </w:p>
    <w:tbl>
      <w:tblPr>
        <w:tblStyle w:val="31"/>
        <w:tblW w:w="10068" w:type="dxa"/>
        <w:jc w:val="center"/>
        <w:tblInd w:w="15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0"/>
        <w:gridCol w:w="3697"/>
        <w:gridCol w:w="1276"/>
        <w:gridCol w:w="1559"/>
        <w:gridCol w:w="2250"/>
        <w:gridCol w:w="6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Align w:val="center"/>
          </w:tcPr>
          <w:p>
            <w:pPr>
              <w:jc w:val="center"/>
              <w:rPr>
                <w:rFonts w:eastAsiaTheme="minorEastAsia"/>
                <w:bCs/>
                <w:snapToGrid w:val="0"/>
                <w:color w:val="000000"/>
                <w:szCs w:val="21"/>
              </w:rPr>
            </w:pPr>
            <w:r>
              <w:rPr>
                <w:rFonts w:hAnsiTheme="minorEastAsia" w:eastAsiaTheme="minorEastAsia"/>
                <w:bCs/>
                <w:snapToGrid w:val="0"/>
                <w:color w:val="000000"/>
                <w:szCs w:val="21"/>
              </w:rPr>
              <w:t>序号</w:t>
            </w:r>
          </w:p>
        </w:tc>
        <w:tc>
          <w:tcPr>
            <w:tcW w:w="3697" w:type="dxa"/>
            <w:vAlign w:val="center"/>
          </w:tcPr>
          <w:p>
            <w:pPr>
              <w:jc w:val="center"/>
              <w:rPr>
                <w:rFonts w:eastAsiaTheme="minorEastAsia"/>
                <w:bCs/>
                <w:snapToGrid w:val="0"/>
                <w:color w:val="000000"/>
                <w:szCs w:val="21"/>
              </w:rPr>
            </w:pPr>
            <w:r>
              <w:rPr>
                <w:rFonts w:hAnsiTheme="minorEastAsia" w:eastAsiaTheme="minorEastAsia"/>
                <w:bCs/>
                <w:snapToGrid w:val="0"/>
                <w:color w:val="000000"/>
                <w:szCs w:val="21"/>
              </w:rPr>
              <w:t>性状</w:t>
            </w:r>
          </w:p>
        </w:tc>
        <w:tc>
          <w:tcPr>
            <w:tcW w:w="1276" w:type="dxa"/>
            <w:vAlign w:val="center"/>
          </w:tcPr>
          <w:p>
            <w:pPr>
              <w:jc w:val="center"/>
              <w:rPr>
                <w:rFonts w:eastAsiaTheme="minorEastAsia"/>
                <w:bCs/>
                <w:snapToGrid w:val="0"/>
                <w:color w:val="000000"/>
                <w:szCs w:val="21"/>
              </w:rPr>
            </w:pPr>
            <w:r>
              <w:rPr>
                <w:rFonts w:hAnsiTheme="minorEastAsia" w:eastAsiaTheme="minorEastAsia"/>
                <w:bCs/>
                <w:snapToGrid w:val="0"/>
                <w:color w:val="000000"/>
                <w:szCs w:val="21"/>
              </w:rPr>
              <w:t>观测时期</w:t>
            </w:r>
          </w:p>
          <w:p>
            <w:pPr>
              <w:jc w:val="center"/>
              <w:rPr>
                <w:rFonts w:eastAsiaTheme="minorEastAsia"/>
                <w:bCs/>
                <w:snapToGrid w:val="0"/>
                <w:color w:val="000000"/>
                <w:szCs w:val="21"/>
              </w:rPr>
            </w:pPr>
            <w:r>
              <w:rPr>
                <w:rFonts w:hAnsiTheme="minorEastAsia" w:eastAsiaTheme="minorEastAsia"/>
                <w:bCs/>
                <w:snapToGrid w:val="0"/>
                <w:color w:val="000000"/>
                <w:szCs w:val="21"/>
              </w:rPr>
              <w:t>和方法</w:t>
            </w:r>
          </w:p>
        </w:tc>
        <w:tc>
          <w:tcPr>
            <w:tcW w:w="1559" w:type="dxa"/>
            <w:vAlign w:val="center"/>
          </w:tcPr>
          <w:p>
            <w:pPr>
              <w:ind w:firstLine="274"/>
              <w:jc w:val="center"/>
              <w:rPr>
                <w:rFonts w:eastAsiaTheme="minorEastAsia"/>
                <w:bCs/>
                <w:snapToGrid w:val="0"/>
                <w:color w:val="000000"/>
                <w:szCs w:val="21"/>
              </w:rPr>
            </w:pPr>
            <w:r>
              <w:rPr>
                <w:rFonts w:hAnsiTheme="minorEastAsia" w:eastAsiaTheme="minorEastAsia"/>
                <w:bCs/>
                <w:snapToGrid w:val="0"/>
                <w:color w:val="000000"/>
                <w:szCs w:val="21"/>
              </w:rPr>
              <w:t>表达状态</w:t>
            </w:r>
          </w:p>
        </w:tc>
        <w:tc>
          <w:tcPr>
            <w:tcW w:w="2250" w:type="dxa"/>
            <w:vAlign w:val="center"/>
          </w:tcPr>
          <w:p>
            <w:pPr>
              <w:jc w:val="center"/>
              <w:rPr>
                <w:rFonts w:eastAsiaTheme="minorEastAsia"/>
                <w:bCs/>
                <w:snapToGrid w:val="0"/>
                <w:color w:val="000000"/>
                <w:szCs w:val="21"/>
              </w:rPr>
            </w:pPr>
            <w:r>
              <w:rPr>
                <w:rFonts w:hAnsiTheme="minorEastAsia" w:eastAsiaTheme="minorEastAsia"/>
                <w:bCs/>
                <w:snapToGrid w:val="0"/>
                <w:color w:val="000000"/>
                <w:szCs w:val="21"/>
              </w:rPr>
              <w:t>标准品种</w:t>
            </w:r>
          </w:p>
        </w:tc>
        <w:tc>
          <w:tcPr>
            <w:tcW w:w="686" w:type="dxa"/>
            <w:vAlign w:val="center"/>
          </w:tcPr>
          <w:p>
            <w:pPr>
              <w:jc w:val="center"/>
              <w:rPr>
                <w:rFonts w:eastAsiaTheme="minorEastAsia"/>
                <w:bCs/>
                <w:iCs/>
                <w:snapToGrid w:val="0"/>
                <w:color w:val="000000"/>
                <w:szCs w:val="21"/>
              </w:rPr>
            </w:pPr>
            <w:r>
              <w:rPr>
                <w:rFonts w:hAnsiTheme="minorEastAsia" w:eastAsiaTheme="minorEastAsia"/>
                <w:bCs/>
                <w:iCs/>
                <w:snapToGrid w:val="0"/>
                <w:color w:val="000000"/>
                <w:szCs w:val="21"/>
              </w:rPr>
              <w:t>代码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restart"/>
          </w:tcPr>
          <w:p>
            <w:pPr>
              <w:jc w:val="center"/>
              <w:rPr>
                <w:rFonts w:eastAsiaTheme="minorEastAsia"/>
                <w:bCs/>
                <w:snapToGrid w:val="0"/>
                <w:szCs w:val="21"/>
              </w:rPr>
            </w:pPr>
            <w:r>
              <w:rPr>
                <w:rFonts w:hint="eastAsia" w:eastAsiaTheme="minorEastAsia"/>
                <w:bCs/>
                <w:snapToGrid w:val="0"/>
                <w:szCs w:val="21"/>
              </w:rPr>
              <w:t>9</w:t>
            </w:r>
          </w:p>
        </w:tc>
        <w:tc>
          <w:tcPr>
            <w:tcW w:w="3697" w:type="dxa"/>
            <w:vMerge w:val="restart"/>
          </w:tcPr>
          <w:p>
            <w:pPr>
              <w:rPr>
                <w:rFonts w:eastAsiaTheme="minorEastAsia"/>
                <w:kern w:val="0"/>
                <w:szCs w:val="21"/>
              </w:rPr>
            </w:pPr>
            <w:r>
              <w:rPr>
                <w:rFonts w:hAnsiTheme="minorEastAsia" w:eastAsiaTheme="minorEastAsia"/>
                <w:kern w:val="0"/>
                <w:szCs w:val="21"/>
              </w:rPr>
              <w:t>子实体：长度</w:t>
            </w:r>
          </w:p>
          <w:p>
            <w:pPr>
              <w:rPr>
                <w:rFonts w:eastAsiaTheme="minorEastAsia"/>
                <w:kern w:val="0"/>
                <w:szCs w:val="21"/>
              </w:rPr>
            </w:pPr>
            <w:r>
              <w:rPr>
                <w:rFonts w:eastAsiaTheme="minorEastAsia"/>
                <w:kern w:val="0"/>
                <w:szCs w:val="21"/>
              </w:rPr>
              <w:t>QN</w:t>
            </w:r>
          </w:p>
          <w:p>
            <w:pPr>
              <w:rPr>
                <w:rFonts w:eastAsiaTheme="minorEastAsia"/>
                <w:kern w:val="0"/>
                <w:szCs w:val="21"/>
              </w:rPr>
            </w:pPr>
            <w:r>
              <w:rPr>
                <w:rFonts w:eastAsiaTheme="minorEastAsia"/>
                <w:kern w:val="0"/>
                <w:position w:val="-1"/>
                <w:szCs w:val="21"/>
              </w:rPr>
              <w:t>(+)</w:t>
            </w:r>
          </w:p>
        </w:tc>
        <w:tc>
          <w:tcPr>
            <w:tcW w:w="1276" w:type="dxa"/>
            <w:vMerge w:val="restart"/>
          </w:tcPr>
          <w:p>
            <w:pPr>
              <w:jc w:val="center"/>
              <w:rPr>
                <w:rFonts w:eastAsiaTheme="minorEastAsia"/>
                <w:bCs/>
                <w:snapToGrid w:val="0"/>
                <w:szCs w:val="21"/>
              </w:rPr>
            </w:pPr>
            <w:r>
              <w:rPr>
                <w:rFonts w:eastAsiaTheme="minorEastAsia"/>
                <w:bCs/>
                <w:snapToGrid w:val="0"/>
                <w:szCs w:val="21"/>
              </w:rPr>
              <w:t>22</w:t>
            </w:r>
          </w:p>
          <w:p>
            <w:pPr>
              <w:jc w:val="center"/>
              <w:rPr>
                <w:rFonts w:eastAsiaTheme="minorEastAsia"/>
                <w:bCs/>
                <w:snapToGrid w:val="0"/>
                <w:szCs w:val="21"/>
              </w:rPr>
            </w:pPr>
            <w:r>
              <w:rPr>
                <w:rFonts w:eastAsiaTheme="minorEastAsia"/>
                <w:bCs/>
                <w:snapToGrid w:val="0"/>
                <w:szCs w:val="21"/>
              </w:rPr>
              <w:t>MS</w:t>
            </w:r>
          </w:p>
        </w:tc>
        <w:tc>
          <w:tcPr>
            <w:tcW w:w="1559" w:type="dxa"/>
            <w:vAlign w:val="center"/>
          </w:tcPr>
          <w:p>
            <w:pPr>
              <w:spacing w:line="260" w:lineRule="exact"/>
              <w:jc w:val="center"/>
              <w:rPr>
                <w:rFonts w:eastAsiaTheme="minorEastAsia"/>
                <w:szCs w:val="21"/>
              </w:rPr>
            </w:pPr>
            <w:r>
              <w:rPr>
                <w:rFonts w:hint="eastAsia" w:hAnsiTheme="minorEastAsia" w:eastAsiaTheme="minorEastAsia"/>
                <w:szCs w:val="21"/>
              </w:rPr>
              <w:t>极</w:t>
            </w:r>
            <w:r>
              <w:rPr>
                <w:rFonts w:hAnsiTheme="minorEastAsia" w:eastAsiaTheme="minorEastAsia"/>
                <w:szCs w:val="21"/>
              </w:rPr>
              <w:t>短</w:t>
            </w:r>
          </w:p>
        </w:tc>
        <w:tc>
          <w:tcPr>
            <w:tcW w:w="2250" w:type="dxa"/>
            <w:vAlign w:val="center"/>
          </w:tcPr>
          <w:p>
            <w:pPr>
              <w:spacing w:line="260" w:lineRule="exact"/>
              <w:jc w:val="center"/>
              <w:rPr>
                <w:rFonts w:eastAsiaTheme="minorEastAsia"/>
                <w:szCs w:val="21"/>
              </w:rPr>
            </w:pPr>
            <w:r>
              <w:rPr>
                <w:rFonts w:eastAsiaTheme="minorEastAsia"/>
                <w:color w:val="000000"/>
                <w:szCs w:val="21"/>
              </w:rPr>
              <w:t>BAIC0814</w:t>
            </w:r>
          </w:p>
        </w:tc>
        <w:tc>
          <w:tcPr>
            <w:tcW w:w="686" w:type="dxa"/>
            <w:tcBorders>
              <w:right w:val="single" w:color="auto" w:sz="4" w:space="0"/>
            </w:tcBorders>
            <w:vAlign w:val="center"/>
          </w:tcPr>
          <w:p>
            <w:pPr>
              <w:tabs>
                <w:tab w:val="left" w:pos="7200"/>
              </w:tabs>
              <w:jc w:val="center"/>
              <w:rPr>
                <w:rFonts w:eastAsiaTheme="minorEastAsia"/>
                <w:szCs w:val="21"/>
              </w:rPr>
            </w:pPr>
            <w:r>
              <w:rPr>
                <w:rFonts w:hint="eastAsia" w:eastAsiaTheme="minorEastAsia"/>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szCs w:val="21"/>
              </w:rPr>
            </w:pPr>
          </w:p>
        </w:tc>
        <w:tc>
          <w:tcPr>
            <w:tcW w:w="3697" w:type="dxa"/>
            <w:vMerge w:val="continue"/>
          </w:tcPr>
          <w:p>
            <w:pPr>
              <w:rPr>
                <w:rFonts w:hAnsiTheme="minorEastAsia" w:eastAsiaTheme="minorEastAsia"/>
                <w:kern w:val="0"/>
                <w:szCs w:val="21"/>
              </w:rPr>
            </w:pPr>
          </w:p>
        </w:tc>
        <w:tc>
          <w:tcPr>
            <w:tcW w:w="1276" w:type="dxa"/>
            <w:vMerge w:val="continue"/>
          </w:tcPr>
          <w:p>
            <w:pPr>
              <w:jc w:val="center"/>
              <w:rPr>
                <w:rFonts w:eastAsiaTheme="minorEastAsia"/>
                <w:bCs/>
                <w:snapToGrid w:val="0"/>
                <w:szCs w:val="21"/>
              </w:rPr>
            </w:pPr>
          </w:p>
        </w:tc>
        <w:tc>
          <w:tcPr>
            <w:tcW w:w="1559" w:type="dxa"/>
            <w:vAlign w:val="center"/>
          </w:tcPr>
          <w:p>
            <w:pPr>
              <w:spacing w:line="260" w:lineRule="exact"/>
              <w:jc w:val="center"/>
              <w:rPr>
                <w:rFonts w:hAnsiTheme="minorEastAsia" w:eastAsiaTheme="minorEastAsia"/>
                <w:szCs w:val="21"/>
              </w:rPr>
            </w:pPr>
            <w:r>
              <w:rPr>
                <w:rFonts w:hint="eastAsia" w:hAnsiTheme="minorEastAsia" w:eastAsiaTheme="minorEastAsia"/>
                <w:szCs w:val="21"/>
              </w:rPr>
              <w:t>短</w:t>
            </w:r>
          </w:p>
        </w:tc>
        <w:tc>
          <w:tcPr>
            <w:tcW w:w="2250" w:type="dxa"/>
            <w:vAlign w:val="center"/>
          </w:tcPr>
          <w:p>
            <w:pPr>
              <w:spacing w:line="260" w:lineRule="exact"/>
              <w:jc w:val="center"/>
              <w:rPr>
                <w:rFonts w:eastAsiaTheme="minorEastAsia"/>
                <w:color w:val="000000"/>
                <w:szCs w:val="21"/>
              </w:rPr>
            </w:pPr>
          </w:p>
        </w:tc>
        <w:tc>
          <w:tcPr>
            <w:tcW w:w="686" w:type="dxa"/>
            <w:tcBorders>
              <w:right w:val="single" w:color="auto" w:sz="4" w:space="0"/>
            </w:tcBorders>
            <w:vAlign w:val="center"/>
          </w:tcPr>
          <w:p>
            <w:pPr>
              <w:tabs>
                <w:tab w:val="left" w:pos="7200"/>
              </w:tabs>
              <w:jc w:val="center"/>
              <w:rPr>
                <w:rFonts w:eastAsiaTheme="minorEastAsia"/>
                <w:szCs w:val="21"/>
              </w:rPr>
            </w:pPr>
            <w:r>
              <w:rPr>
                <w:rFonts w:hint="eastAsia" w:eastAsiaTheme="minorEastAsia"/>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szCs w:val="21"/>
              </w:rPr>
            </w:pPr>
          </w:p>
        </w:tc>
        <w:tc>
          <w:tcPr>
            <w:tcW w:w="3697" w:type="dxa"/>
            <w:vMerge w:val="continue"/>
          </w:tcPr>
          <w:p>
            <w:pPr>
              <w:rPr>
                <w:rFonts w:hAnsiTheme="minorEastAsia" w:eastAsiaTheme="minorEastAsia"/>
                <w:kern w:val="0"/>
                <w:szCs w:val="21"/>
              </w:rPr>
            </w:pPr>
          </w:p>
        </w:tc>
        <w:tc>
          <w:tcPr>
            <w:tcW w:w="1276" w:type="dxa"/>
            <w:vMerge w:val="continue"/>
          </w:tcPr>
          <w:p>
            <w:pPr>
              <w:jc w:val="center"/>
              <w:rPr>
                <w:rFonts w:eastAsiaTheme="minorEastAsia"/>
                <w:bCs/>
                <w:snapToGrid w:val="0"/>
                <w:szCs w:val="21"/>
              </w:rPr>
            </w:pPr>
          </w:p>
        </w:tc>
        <w:tc>
          <w:tcPr>
            <w:tcW w:w="1559" w:type="dxa"/>
            <w:vAlign w:val="center"/>
          </w:tcPr>
          <w:p>
            <w:pPr>
              <w:spacing w:line="260" w:lineRule="exact"/>
              <w:jc w:val="center"/>
              <w:rPr>
                <w:rFonts w:hAnsiTheme="minorEastAsia" w:eastAsiaTheme="minorEastAsia"/>
                <w:szCs w:val="21"/>
              </w:rPr>
            </w:pPr>
            <w:r>
              <w:rPr>
                <w:rFonts w:hint="eastAsia" w:hAnsiTheme="minorEastAsia" w:eastAsiaTheme="minorEastAsia"/>
                <w:szCs w:val="21"/>
              </w:rPr>
              <w:t>中</w:t>
            </w:r>
          </w:p>
        </w:tc>
        <w:tc>
          <w:tcPr>
            <w:tcW w:w="2250" w:type="dxa"/>
            <w:vAlign w:val="center"/>
          </w:tcPr>
          <w:p>
            <w:pPr>
              <w:spacing w:line="260" w:lineRule="exact"/>
              <w:jc w:val="center"/>
              <w:rPr>
                <w:rFonts w:eastAsiaTheme="minorEastAsia"/>
                <w:color w:val="000000"/>
                <w:szCs w:val="21"/>
              </w:rPr>
            </w:pPr>
            <w:r>
              <w:rPr>
                <w:rFonts w:eastAsiaTheme="minorEastAsia"/>
                <w:color w:val="000000"/>
                <w:szCs w:val="21"/>
              </w:rPr>
              <w:t>BAIC0061</w:t>
            </w:r>
          </w:p>
        </w:tc>
        <w:tc>
          <w:tcPr>
            <w:tcW w:w="686" w:type="dxa"/>
            <w:tcBorders>
              <w:right w:val="single" w:color="auto" w:sz="4" w:space="0"/>
            </w:tcBorders>
            <w:vAlign w:val="center"/>
          </w:tcPr>
          <w:p>
            <w:pPr>
              <w:tabs>
                <w:tab w:val="left" w:pos="7200"/>
              </w:tabs>
              <w:jc w:val="center"/>
              <w:rPr>
                <w:rFonts w:eastAsiaTheme="minorEastAsia"/>
                <w:szCs w:val="21"/>
              </w:rPr>
            </w:pPr>
            <w:r>
              <w:rPr>
                <w:rFonts w:hint="eastAsia" w:eastAsiaTheme="minorEastAsia"/>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szCs w:val="21"/>
              </w:rPr>
            </w:pPr>
          </w:p>
        </w:tc>
        <w:tc>
          <w:tcPr>
            <w:tcW w:w="3697" w:type="dxa"/>
            <w:vMerge w:val="continue"/>
          </w:tcPr>
          <w:p>
            <w:pPr>
              <w:rPr>
                <w:rFonts w:hAnsiTheme="minorEastAsia" w:eastAsiaTheme="minorEastAsia"/>
                <w:kern w:val="0"/>
                <w:szCs w:val="21"/>
              </w:rPr>
            </w:pPr>
          </w:p>
        </w:tc>
        <w:tc>
          <w:tcPr>
            <w:tcW w:w="1276" w:type="dxa"/>
            <w:vMerge w:val="continue"/>
          </w:tcPr>
          <w:p>
            <w:pPr>
              <w:jc w:val="center"/>
              <w:rPr>
                <w:rFonts w:eastAsiaTheme="minorEastAsia"/>
                <w:bCs/>
                <w:snapToGrid w:val="0"/>
                <w:szCs w:val="21"/>
              </w:rPr>
            </w:pPr>
          </w:p>
        </w:tc>
        <w:tc>
          <w:tcPr>
            <w:tcW w:w="1559" w:type="dxa"/>
            <w:vAlign w:val="center"/>
          </w:tcPr>
          <w:p>
            <w:pPr>
              <w:spacing w:line="260" w:lineRule="exact"/>
              <w:jc w:val="center"/>
              <w:rPr>
                <w:rFonts w:hAnsiTheme="minorEastAsia" w:eastAsiaTheme="minorEastAsia"/>
                <w:szCs w:val="21"/>
              </w:rPr>
            </w:pPr>
            <w:r>
              <w:rPr>
                <w:rFonts w:hint="eastAsia" w:hAnsiTheme="minorEastAsia" w:eastAsiaTheme="minorEastAsia"/>
                <w:szCs w:val="21"/>
              </w:rPr>
              <w:t>长</w:t>
            </w:r>
          </w:p>
        </w:tc>
        <w:tc>
          <w:tcPr>
            <w:tcW w:w="2250" w:type="dxa"/>
            <w:vAlign w:val="center"/>
          </w:tcPr>
          <w:p>
            <w:pPr>
              <w:spacing w:line="260" w:lineRule="exact"/>
              <w:jc w:val="center"/>
              <w:rPr>
                <w:rFonts w:eastAsiaTheme="minorEastAsia"/>
                <w:color w:val="000000"/>
                <w:szCs w:val="21"/>
              </w:rPr>
            </w:pPr>
          </w:p>
        </w:tc>
        <w:tc>
          <w:tcPr>
            <w:tcW w:w="686" w:type="dxa"/>
            <w:tcBorders>
              <w:right w:val="single" w:color="auto" w:sz="4" w:space="0"/>
            </w:tcBorders>
            <w:vAlign w:val="center"/>
          </w:tcPr>
          <w:p>
            <w:pPr>
              <w:tabs>
                <w:tab w:val="left" w:pos="7200"/>
              </w:tabs>
              <w:jc w:val="center"/>
              <w:rPr>
                <w:rFonts w:eastAsiaTheme="minorEastAsia"/>
                <w:szCs w:val="21"/>
              </w:rPr>
            </w:pPr>
            <w:r>
              <w:rPr>
                <w:rFonts w:hint="eastAsia" w:eastAsiaTheme="minorEastAsia"/>
                <w:szCs w:val="21"/>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szCs w:val="21"/>
              </w:rPr>
            </w:pPr>
          </w:p>
        </w:tc>
        <w:tc>
          <w:tcPr>
            <w:tcW w:w="3697" w:type="dxa"/>
            <w:vMerge w:val="continue"/>
          </w:tcPr>
          <w:p>
            <w:pPr>
              <w:rPr>
                <w:rFonts w:hAnsiTheme="minorEastAsia" w:eastAsiaTheme="minorEastAsia"/>
                <w:kern w:val="0"/>
                <w:szCs w:val="21"/>
              </w:rPr>
            </w:pPr>
          </w:p>
        </w:tc>
        <w:tc>
          <w:tcPr>
            <w:tcW w:w="1276" w:type="dxa"/>
            <w:vMerge w:val="continue"/>
          </w:tcPr>
          <w:p>
            <w:pPr>
              <w:jc w:val="center"/>
              <w:rPr>
                <w:rFonts w:eastAsiaTheme="minorEastAsia"/>
                <w:bCs/>
                <w:snapToGrid w:val="0"/>
                <w:szCs w:val="21"/>
              </w:rPr>
            </w:pPr>
          </w:p>
        </w:tc>
        <w:tc>
          <w:tcPr>
            <w:tcW w:w="1559" w:type="dxa"/>
            <w:vAlign w:val="center"/>
          </w:tcPr>
          <w:p>
            <w:pPr>
              <w:spacing w:line="260" w:lineRule="exact"/>
              <w:jc w:val="center"/>
              <w:rPr>
                <w:rFonts w:hAnsiTheme="minorEastAsia" w:eastAsiaTheme="minorEastAsia"/>
                <w:szCs w:val="21"/>
              </w:rPr>
            </w:pPr>
            <w:r>
              <w:rPr>
                <w:rFonts w:hint="eastAsia" w:hAnsiTheme="minorEastAsia" w:eastAsiaTheme="minorEastAsia"/>
                <w:szCs w:val="21"/>
              </w:rPr>
              <w:t>极长</w:t>
            </w:r>
          </w:p>
        </w:tc>
        <w:tc>
          <w:tcPr>
            <w:tcW w:w="2250" w:type="dxa"/>
            <w:vAlign w:val="center"/>
          </w:tcPr>
          <w:p>
            <w:pPr>
              <w:spacing w:line="260" w:lineRule="exact"/>
              <w:jc w:val="center"/>
              <w:rPr>
                <w:rFonts w:eastAsiaTheme="minorEastAsia"/>
                <w:color w:val="000000"/>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tcBorders>
              <w:right w:val="single" w:color="auto" w:sz="4" w:space="0"/>
            </w:tcBorders>
            <w:vAlign w:val="center"/>
          </w:tcPr>
          <w:p>
            <w:pPr>
              <w:tabs>
                <w:tab w:val="left" w:pos="7200"/>
              </w:tabs>
              <w:jc w:val="center"/>
              <w:rPr>
                <w:rFonts w:eastAsiaTheme="minorEastAsia"/>
                <w:szCs w:val="21"/>
              </w:rPr>
            </w:pPr>
            <w:r>
              <w:rPr>
                <w:rFonts w:hint="eastAsia" w:eastAsiaTheme="minorEastAsia"/>
                <w:szCs w:val="21"/>
              </w:rP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restart"/>
          </w:tcPr>
          <w:p>
            <w:pPr>
              <w:jc w:val="center"/>
              <w:rPr>
                <w:rFonts w:eastAsiaTheme="minorEastAsia"/>
                <w:bCs/>
                <w:snapToGrid w:val="0"/>
                <w:szCs w:val="21"/>
              </w:rPr>
            </w:pPr>
            <w:r>
              <w:rPr>
                <w:rFonts w:hint="eastAsia" w:eastAsiaTheme="minorEastAsia"/>
                <w:bCs/>
                <w:snapToGrid w:val="0"/>
                <w:szCs w:val="21"/>
              </w:rPr>
              <w:t>10</w:t>
            </w:r>
          </w:p>
        </w:tc>
        <w:tc>
          <w:tcPr>
            <w:tcW w:w="3697" w:type="dxa"/>
            <w:vMerge w:val="restart"/>
          </w:tcPr>
          <w:p>
            <w:pPr>
              <w:rPr>
                <w:rFonts w:eastAsiaTheme="minorEastAsia"/>
                <w:kern w:val="0"/>
                <w:szCs w:val="21"/>
              </w:rPr>
            </w:pPr>
            <w:r>
              <w:rPr>
                <w:rFonts w:hAnsiTheme="minorEastAsia" w:eastAsiaTheme="minorEastAsia"/>
                <w:kern w:val="0"/>
                <w:szCs w:val="21"/>
              </w:rPr>
              <w:t>子实体：直径</w:t>
            </w:r>
          </w:p>
          <w:p>
            <w:pPr>
              <w:rPr>
                <w:rFonts w:eastAsiaTheme="minorEastAsia"/>
                <w:kern w:val="0"/>
                <w:szCs w:val="21"/>
              </w:rPr>
            </w:pPr>
            <w:r>
              <w:rPr>
                <w:rFonts w:eastAsiaTheme="minorEastAsia"/>
                <w:kern w:val="0"/>
                <w:szCs w:val="21"/>
              </w:rPr>
              <w:t>QN</w:t>
            </w:r>
          </w:p>
          <w:p>
            <w:pPr>
              <w:rPr>
                <w:rFonts w:eastAsiaTheme="minorEastAsia"/>
                <w:kern w:val="0"/>
                <w:szCs w:val="21"/>
              </w:rPr>
            </w:pPr>
            <w:r>
              <w:rPr>
                <w:rFonts w:eastAsiaTheme="minorEastAsia"/>
                <w:kern w:val="0"/>
                <w:position w:val="-1"/>
                <w:szCs w:val="21"/>
              </w:rPr>
              <w:t>(+)</w:t>
            </w:r>
          </w:p>
        </w:tc>
        <w:tc>
          <w:tcPr>
            <w:tcW w:w="1276" w:type="dxa"/>
            <w:vMerge w:val="restart"/>
          </w:tcPr>
          <w:p>
            <w:pPr>
              <w:jc w:val="center"/>
              <w:rPr>
                <w:rFonts w:eastAsiaTheme="minorEastAsia"/>
                <w:bCs/>
                <w:snapToGrid w:val="0"/>
                <w:szCs w:val="21"/>
              </w:rPr>
            </w:pPr>
            <w:r>
              <w:rPr>
                <w:rFonts w:eastAsiaTheme="minorEastAsia"/>
                <w:bCs/>
                <w:snapToGrid w:val="0"/>
                <w:szCs w:val="21"/>
              </w:rPr>
              <w:t>22</w:t>
            </w:r>
          </w:p>
          <w:p>
            <w:pPr>
              <w:jc w:val="center"/>
              <w:rPr>
                <w:rFonts w:eastAsiaTheme="minorEastAsia"/>
                <w:bCs/>
                <w:snapToGrid w:val="0"/>
                <w:szCs w:val="21"/>
              </w:rPr>
            </w:pPr>
            <w:r>
              <w:rPr>
                <w:rFonts w:eastAsiaTheme="minorEastAsia"/>
                <w:bCs/>
                <w:snapToGrid w:val="0"/>
                <w:szCs w:val="21"/>
              </w:rPr>
              <w:t>MS</w:t>
            </w:r>
          </w:p>
        </w:tc>
        <w:tc>
          <w:tcPr>
            <w:tcW w:w="1559" w:type="dxa"/>
            <w:vAlign w:val="center"/>
          </w:tcPr>
          <w:p>
            <w:pPr>
              <w:spacing w:line="260" w:lineRule="exact"/>
              <w:jc w:val="center"/>
              <w:rPr>
                <w:rFonts w:eastAsiaTheme="minorEastAsia"/>
                <w:szCs w:val="21"/>
              </w:rPr>
            </w:pPr>
            <w:r>
              <w:rPr>
                <w:rFonts w:hAnsiTheme="minorEastAsia" w:eastAsiaTheme="minorEastAsia"/>
                <w:szCs w:val="21"/>
              </w:rPr>
              <w:t>小</w:t>
            </w:r>
          </w:p>
        </w:tc>
        <w:tc>
          <w:tcPr>
            <w:tcW w:w="2250" w:type="dxa"/>
          </w:tcPr>
          <w:p>
            <w:pPr>
              <w:spacing w:line="260" w:lineRule="exact"/>
              <w:jc w:val="center"/>
              <w:rPr>
                <w:rFonts w:eastAsiaTheme="minorEastAsia"/>
                <w:szCs w:val="21"/>
              </w:rPr>
            </w:pPr>
            <w:r>
              <w:rPr>
                <w:rFonts w:eastAsiaTheme="minorEastAsia"/>
                <w:color w:val="000000"/>
                <w:szCs w:val="21"/>
              </w:rPr>
              <w:t>BAIC0061</w:t>
            </w:r>
          </w:p>
        </w:tc>
        <w:tc>
          <w:tcPr>
            <w:tcW w:w="686" w:type="dxa"/>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szCs w:val="21"/>
              </w:rPr>
            </w:pPr>
          </w:p>
        </w:tc>
        <w:tc>
          <w:tcPr>
            <w:tcW w:w="3697" w:type="dxa"/>
            <w:vMerge w:val="continue"/>
            <w:vAlign w:val="center"/>
          </w:tcPr>
          <w:p>
            <w:pPr>
              <w:jc w:val="center"/>
              <w:rPr>
                <w:rFonts w:eastAsiaTheme="minorEastAsia"/>
                <w:kern w:val="0"/>
                <w:position w:val="-1"/>
                <w:szCs w:val="21"/>
              </w:rPr>
            </w:pPr>
          </w:p>
        </w:tc>
        <w:tc>
          <w:tcPr>
            <w:tcW w:w="1276" w:type="dxa"/>
            <w:vMerge w:val="continue"/>
          </w:tcPr>
          <w:p>
            <w:pPr>
              <w:jc w:val="center"/>
              <w:rPr>
                <w:rFonts w:eastAsiaTheme="minorEastAsia"/>
                <w:kern w:val="0"/>
                <w:position w:val="-1"/>
                <w:szCs w:val="21"/>
              </w:rPr>
            </w:pPr>
          </w:p>
        </w:tc>
        <w:tc>
          <w:tcPr>
            <w:tcW w:w="1559" w:type="dxa"/>
            <w:vAlign w:val="center"/>
          </w:tcPr>
          <w:p>
            <w:pPr>
              <w:spacing w:line="260" w:lineRule="exact"/>
              <w:jc w:val="center"/>
              <w:rPr>
                <w:rFonts w:eastAsiaTheme="minorEastAsia"/>
                <w:szCs w:val="21"/>
              </w:rPr>
            </w:pPr>
            <w:r>
              <w:rPr>
                <w:rFonts w:hAnsiTheme="minorEastAsia" w:eastAsiaTheme="minorEastAsia"/>
                <w:szCs w:val="21"/>
              </w:rPr>
              <w:t>中</w:t>
            </w:r>
          </w:p>
        </w:tc>
        <w:tc>
          <w:tcPr>
            <w:tcW w:w="2250" w:type="dxa"/>
          </w:tcPr>
          <w:p>
            <w:pPr>
              <w:spacing w:line="260" w:lineRule="exact"/>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48" w:hRule="atLeast"/>
          <w:jc w:val="center"/>
        </w:trPr>
        <w:tc>
          <w:tcPr>
            <w:tcW w:w="600" w:type="dxa"/>
            <w:vMerge w:val="continue"/>
          </w:tcPr>
          <w:p>
            <w:pPr>
              <w:jc w:val="center"/>
              <w:rPr>
                <w:rFonts w:eastAsiaTheme="minorEastAsia"/>
                <w:bCs/>
                <w:snapToGrid w:val="0"/>
                <w:szCs w:val="21"/>
              </w:rPr>
            </w:pPr>
          </w:p>
        </w:tc>
        <w:tc>
          <w:tcPr>
            <w:tcW w:w="3697" w:type="dxa"/>
            <w:vMerge w:val="continue"/>
            <w:vAlign w:val="center"/>
          </w:tcPr>
          <w:p>
            <w:pPr>
              <w:jc w:val="center"/>
              <w:rPr>
                <w:rFonts w:eastAsiaTheme="minorEastAsia"/>
                <w:kern w:val="0"/>
                <w:position w:val="-1"/>
                <w:szCs w:val="21"/>
              </w:rPr>
            </w:pPr>
          </w:p>
        </w:tc>
        <w:tc>
          <w:tcPr>
            <w:tcW w:w="1276" w:type="dxa"/>
            <w:vMerge w:val="continue"/>
          </w:tcPr>
          <w:p>
            <w:pPr>
              <w:jc w:val="center"/>
              <w:rPr>
                <w:rFonts w:eastAsiaTheme="minorEastAsia"/>
                <w:kern w:val="0"/>
                <w:position w:val="-1"/>
                <w:szCs w:val="21"/>
              </w:rPr>
            </w:pPr>
          </w:p>
        </w:tc>
        <w:tc>
          <w:tcPr>
            <w:tcW w:w="1559" w:type="dxa"/>
          </w:tcPr>
          <w:p>
            <w:pPr>
              <w:spacing w:line="260" w:lineRule="exact"/>
              <w:jc w:val="center"/>
              <w:rPr>
                <w:rFonts w:eastAsiaTheme="minorEastAsia"/>
                <w:szCs w:val="21"/>
              </w:rPr>
            </w:pPr>
            <w:r>
              <w:rPr>
                <w:rFonts w:hAnsiTheme="minorEastAsia" w:eastAsiaTheme="minorEastAsia"/>
                <w:szCs w:val="21"/>
              </w:rPr>
              <w:t>大</w:t>
            </w:r>
          </w:p>
        </w:tc>
        <w:tc>
          <w:tcPr>
            <w:tcW w:w="2250" w:type="dxa"/>
          </w:tcPr>
          <w:p>
            <w:pPr>
              <w:pStyle w:val="67"/>
              <w:widowControl w:val="0"/>
              <w:adjustRightInd w:val="0"/>
              <w:spacing w:before="0" w:line="260" w:lineRule="exact"/>
              <w:textAlignment w:val="baseline"/>
              <w:rPr>
                <w:rFonts w:ascii="Times New Roman" w:eastAsiaTheme="minorEastAsia"/>
                <w:szCs w:val="21"/>
              </w:rPr>
            </w:pPr>
            <w:r>
              <w:rPr>
                <w:rFonts w:ascii="Times New Roman" w:eastAsiaTheme="minorEastAsia"/>
                <w:color w:val="000000"/>
                <w:szCs w:val="21"/>
              </w:rPr>
              <w:t>BAIC0814</w:t>
            </w:r>
          </w:p>
        </w:tc>
        <w:tc>
          <w:tcPr>
            <w:tcW w:w="686" w:type="dxa"/>
          </w:tcPr>
          <w:p>
            <w:pPr>
              <w:tabs>
                <w:tab w:val="left" w:pos="7200"/>
              </w:tabs>
              <w:jc w:val="center"/>
              <w:rPr>
                <w:rFonts w:eastAsiaTheme="minorEastAsia"/>
                <w:kern w:val="0"/>
                <w:position w:val="-2"/>
                <w:szCs w:val="21"/>
              </w:rPr>
            </w:pPr>
            <w:r>
              <w:rPr>
                <w:rFonts w:hint="eastAsia" w:eastAsiaTheme="minorEastAsia"/>
                <w:kern w:val="0"/>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restart"/>
          </w:tcPr>
          <w:p>
            <w:pPr>
              <w:jc w:val="center"/>
              <w:rPr>
                <w:rFonts w:eastAsiaTheme="minorEastAsia"/>
                <w:bCs/>
                <w:snapToGrid w:val="0"/>
                <w:szCs w:val="21"/>
              </w:rPr>
            </w:pPr>
            <w:r>
              <w:rPr>
                <w:rFonts w:eastAsiaTheme="minorEastAsia"/>
                <w:bCs/>
                <w:snapToGrid w:val="0"/>
                <w:szCs w:val="21"/>
              </w:rPr>
              <w:t>11</w:t>
            </w:r>
          </w:p>
        </w:tc>
        <w:tc>
          <w:tcPr>
            <w:tcW w:w="3697" w:type="dxa"/>
            <w:vMerge w:val="restart"/>
          </w:tcPr>
          <w:p>
            <w:pPr>
              <w:rPr>
                <w:rFonts w:eastAsiaTheme="minorEastAsia"/>
                <w:kern w:val="0"/>
                <w:szCs w:val="21"/>
              </w:rPr>
            </w:pPr>
            <w:r>
              <w:rPr>
                <w:rFonts w:hint="eastAsia" w:hAnsiTheme="minorEastAsia" w:eastAsiaTheme="minorEastAsia"/>
                <w:kern w:val="0"/>
                <w:szCs w:val="21"/>
              </w:rPr>
              <w:t>原基形成</w:t>
            </w:r>
            <w:r>
              <w:rPr>
                <w:rFonts w:hAnsiTheme="minorEastAsia" w:eastAsiaTheme="minorEastAsia"/>
                <w:kern w:val="0"/>
                <w:szCs w:val="21"/>
              </w:rPr>
              <w:t>时间</w:t>
            </w:r>
          </w:p>
          <w:p>
            <w:pPr>
              <w:rPr>
                <w:rFonts w:eastAsiaTheme="minorEastAsia"/>
                <w:kern w:val="0"/>
                <w:szCs w:val="21"/>
              </w:rPr>
            </w:pPr>
            <w:r>
              <w:rPr>
                <w:rFonts w:eastAsiaTheme="minorEastAsia"/>
                <w:kern w:val="0"/>
                <w:szCs w:val="21"/>
              </w:rPr>
              <w:t>QN</w:t>
            </w:r>
          </w:p>
          <w:p>
            <w:pPr>
              <w:rPr>
                <w:rFonts w:eastAsiaTheme="minorEastAsia"/>
                <w:snapToGrid w:val="0"/>
                <w:color w:val="000000"/>
                <w:szCs w:val="21"/>
              </w:rPr>
            </w:pPr>
            <w:r>
              <w:rPr>
                <w:rFonts w:eastAsiaTheme="minorEastAsia"/>
                <w:snapToGrid w:val="0"/>
                <w:color w:val="000000"/>
                <w:szCs w:val="21"/>
              </w:rPr>
              <w:t>(a)</w:t>
            </w:r>
          </w:p>
        </w:tc>
        <w:tc>
          <w:tcPr>
            <w:tcW w:w="1276" w:type="dxa"/>
            <w:vMerge w:val="restart"/>
          </w:tcPr>
          <w:p>
            <w:pPr>
              <w:tabs>
                <w:tab w:val="left" w:pos="7200"/>
              </w:tabs>
              <w:jc w:val="center"/>
              <w:rPr>
                <w:rFonts w:eastAsiaTheme="minorEastAsia"/>
                <w:kern w:val="0"/>
                <w:szCs w:val="21"/>
              </w:rPr>
            </w:pPr>
            <w:r>
              <w:rPr>
                <w:rFonts w:hint="eastAsia" w:eastAsiaTheme="minorEastAsia"/>
                <w:kern w:val="0"/>
                <w:szCs w:val="21"/>
              </w:rPr>
              <w:t>10</w:t>
            </w:r>
          </w:p>
          <w:p>
            <w:pPr>
              <w:tabs>
                <w:tab w:val="left" w:pos="7200"/>
              </w:tabs>
              <w:jc w:val="center"/>
              <w:rPr>
                <w:rFonts w:eastAsiaTheme="minorEastAsia"/>
                <w:kern w:val="0"/>
                <w:szCs w:val="21"/>
              </w:rPr>
            </w:pPr>
            <w:r>
              <w:rPr>
                <w:rFonts w:eastAsiaTheme="minorEastAsia"/>
                <w:kern w:val="0"/>
                <w:szCs w:val="21"/>
              </w:rPr>
              <w:t>MG</w:t>
            </w:r>
          </w:p>
        </w:tc>
        <w:tc>
          <w:tcPr>
            <w:tcW w:w="1559" w:type="dxa"/>
          </w:tcPr>
          <w:p>
            <w:pPr>
              <w:spacing w:line="260" w:lineRule="exact"/>
              <w:jc w:val="center"/>
              <w:rPr>
                <w:rFonts w:eastAsiaTheme="minorEastAsia"/>
                <w:szCs w:val="21"/>
              </w:rPr>
            </w:pPr>
            <w:r>
              <w:rPr>
                <w:rFonts w:hAnsiTheme="minorEastAsia" w:eastAsiaTheme="minorEastAsia"/>
                <w:szCs w:val="21"/>
              </w:rPr>
              <w:t>早</w:t>
            </w:r>
          </w:p>
        </w:tc>
        <w:tc>
          <w:tcPr>
            <w:tcW w:w="2250" w:type="dxa"/>
          </w:tcPr>
          <w:p>
            <w:pPr>
              <w:spacing w:line="260" w:lineRule="exact"/>
              <w:jc w:val="center"/>
              <w:rPr>
                <w:rFonts w:eastAsiaTheme="minorEastAsia"/>
                <w:szCs w:val="21"/>
              </w:rPr>
            </w:pPr>
            <w:r>
              <w:rPr>
                <w:rFonts w:eastAsiaTheme="minorEastAsia"/>
                <w:color w:val="000000"/>
                <w:szCs w:val="21"/>
              </w:rPr>
              <w:t>BAIC0814</w:t>
            </w:r>
          </w:p>
        </w:tc>
        <w:tc>
          <w:tcPr>
            <w:tcW w:w="686" w:type="dxa"/>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szCs w:val="21"/>
              </w:rPr>
            </w:pPr>
          </w:p>
        </w:tc>
        <w:tc>
          <w:tcPr>
            <w:tcW w:w="3697" w:type="dxa"/>
            <w:vMerge w:val="continue"/>
            <w:vAlign w:val="center"/>
          </w:tcPr>
          <w:p>
            <w:pPr>
              <w:jc w:val="center"/>
              <w:rPr>
                <w:rFonts w:eastAsiaTheme="minorEastAsia"/>
                <w:bCs/>
                <w:snapToGrid w:val="0"/>
                <w:szCs w:val="21"/>
              </w:rPr>
            </w:pPr>
          </w:p>
        </w:tc>
        <w:tc>
          <w:tcPr>
            <w:tcW w:w="1276" w:type="dxa"/>
            <w:vMerge w:val="continue"/>
          </w:tcPr>
          <w:p>
            <w:pPr>
              <w:jc w:val="center"/>
              <w:rPr>
                <w:rFonts w:eastAsiaTheme="minorEastAsia"/>
                <w:bCs/>
                <w:snapToGrid w:val="0"/>
                <w:szCs w:val="21"/>
              </w:rPr>
            </w:pPr>
          </w:p>
        </w:tc>
        <w:tc>
          <w:tcPr>
            <w:tcW w:w="1559" w:type="dxa"/>
          </w:tcPr>
          <w:p>
            <w:pPr>
              <w:spacing w:line="260" w:lineRule="exact"/>
              <w:jc w:val="center"/>
              <w:rPr>
                <w:rFonts w:eastAsiaTheme="minorEastAsia"/>
                <w:szCs w:val="21"/>
              </w:rPr>
            </w:pPr>
            <w:r>
              <w:rPr>
                <w:rFonts w:hAnsiTheme="minorEastAsia" w:eastAsiaTheme="minorEastAsia"/>
                <w:szCs w:val="21"/>
              </w:rPr>
              <w:t>中</w:t>
            </w:r>
          </w:p>
        </w:tc>
        <w:tc>
          <w:tcPr>
            <w:tcW w:w="2250" w:type="dxa"/>
          </w:tcPr>
          <w:p>
            <w:pPr>
              <w:spacing w:line="260" w:lineRule="exact"/>
              <w:jc w:val="center"/>
              <w:rPr>
                <w:rFonts w:eastAsiaTheme="minorEastAsia"/>
                <w:szCs w:val="21"/>
              </w:rPr>
            </w:pPr>
          </w:p>
        </w:tc>
        <w:tc>
          <w:tcPr>
            <w:tcW w:w="686" w:type="dxa"/>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trHeight w:val="72" w:hRule="atLeast"/>
          <w:jc w:val="center"/>
        </w:trPr>
        <w:tc>
          <w:tcPr>
            <w:tcW w:w="600" w:type="dxa"/>
            <w:vMerge w:val="continue"/>
          </w:tcPr>
          <w:p>
            <w:pPr>
              <w:jc w:val="center"/>
              <w:rPr>
                <w:rFonts w:eastAsiaTheme="minorEastAsia"/>
                <w:bCs/>
                <w:snapToGrid w:val="0"/>
                <w:szCs w:val="21"/>
              </w:rPr>
            </w:pPr>
          </w:p>
        </w:tc>
        <w:tc>
          <w:tcPr>
            <w:tcW w:w="3697" w:type="dxa"/>
            <w:vMerge w:val="continue"/>
            <w:vAlign w:val="center"/>
          </w:tcPr>
          <w:p>
            <w:pPr>
              <w:jc w:val="center"/>
              <w:rPr>
                <w:rFonts w:eastAsiaTheme="minorEastAsia"/>
                <w:bCs/>
                <w:snapToGrid w:val="0"/>
                <w:szCs w:val="21"/>
              </w:rPr>
            </w:pPr>
          </w:p>
        </w:tc>
        <w:tc>
          <w:tcPr>
            <w:tcW w:w="1276" w:type="dxa"/>
            <w:vMerge w:val="continue"/>
          </w:tcPr>
          <w:p>
            <w:pPr>
              <w:jc w:val="center"/>
              <w:rPr>
                <w:rFonts w:eastAsiaTheme="minorEastAsia"/>
                <w:bCs/>
                <w:snapToGrid w:val="0"/>
                <w:szCs w:val="21"/>
              </w:rPr>
            </w:pPr>
          </w:p>
        </w:tc>
        <w:tc>
          <w:tcPr>
            <w:tcW w:w="1559" w:type="dxa"/>
          </w:tcPr>
          <w:p>
            <w:pPr>
              <w:spacing w:line="260" w:lineRule="exact"/>
              <w:jc w:val="center"/>
              <w:rPr>
                <w:rFonts w:eastAsiaTheme="minorEastAsia"/>
                <w:szCs w:val="21"/>
              </w:rPr>
            </w:pPr>
            <w:r>
              <w:rPr>
                <w:rFonts w:hAnsiTheme="minorEastAsia" w:eastAsiaTheme="minorEastAsia"/>
                <w:szCs w:val="21"/>
              </w:rPr>
              <w:t>晚</w:t>
            </w:r>
          </w:p>
        </w:tc>
        <w:tc>
          <w:tcPr>
            <w:tcW w:w="2250" w:type="dxa"/>
          </w:tcPr>
          <w:p>
            <w:pPr>
              <w:spacing w:line="260" w:lineRule="exact"/>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tcPr>
          <w:p>
            <w:pPr>
              <w:tabs>
                <w:tab w:val="left" w:pos="7200"/>
              </w:tabs>
              <w:jc w:val="center"/>
              <w:rPr>
                <w:rFonts w:eastAsiaTheme="minorEastAsia"/>
                <w:kern w:val="0"/>
                <w:position w:val="-2"/>
                <w:szCs w:val="21"/>
              </w:rPr>
            </w:pPr>
            <w:r>
              <w:rPr>
                <w:rFonts w:hint="eastAsia" w:eastAsiaTheme="minorEastAsia"/>
                <w:kern w:val="0"/>
                <w:szCs w:val="21"/>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restart"/>
          </w:tcPr>
          <w:p>
            <w:pPr>
              <w:jc w:val="center"/>
              <w:rPr>
                <w:rFonts w:eastAsiaTheme="minorEastAsia"/>
                <w:bCs/>
                <w:snapToGrid w:val="0"/>
                <w:szCs w:val="21"/>
              </w:rPr>
            </w:pPr>
            <w:r>
              <w:rPr>
                <w:rFonts w:eastAsiaTheme="minorEastAsia"/>
                <w:bCs/>
                <w:snapToGrid w:val="0"/>
                <w:szCs w:val="21"/>
              </w:rPr>
              <w:t>12</w:t>
            </w:r>
          </w:p>
        </w:tc>
        <w:tc>
          <w:tcPr>
            <w:tcW w:w="3697" w:type="dxa"/>
            <w:vMerge w:val="restart"/>
          </w:tcPr>
          <w:p>
            <w:pPr>
              <w:rPr>
                <w:rFonts w:eastAsiaTheme="minorEastAsia"/>
                <w:kern w:val="0"/>
                <w:szCs w:val="21"/>
              </w:rPr>
            </w:pPr>
            <w:r>
              <w:rPr>
                <w:rFonts w:hint="eastAsia" w:hAnsiTheme="minorEastAsia" w:eastAsiaTheme="minorEastAsia"/>
                <w:kern w:val="0"/>
                <w:szCs w:val="21"/>
              </w:rPr>
              <w:t>子实体</w:t>
            </w:r>
            <w:r>
              <w:rPr>
                <w:rFonts w:hAnsiTheme="minorEastAsia" w:eastAsiaTheme="minorEastAsia"/>
                <w:kern w:val="0"/>
                <w:szCs w:val="21"/>
              </w:rPr>
              <w:t>采收时间</w:t>
            </w:r>
          </w:p>
          <w:p>
            <w:pPr>
              <w:rPr>
                <w:rFonts w:eastAsiaTheme="minorEastAsia"/>
                <w:bCs/>
                <w:snapToGrid w:val="0"/>
                <w:szCs w:val="21"/>
              </w:rPr>
            </w:pPr>
            <w:r>
              <w:rPr>
                <w:rFonts w:eastAsiaTheme="minorEastAsia"/>
                <w:bCs/>
                <w:snapToGrid w:val="0"/>
                <w:szCs w:val="21"/>
              </w:rPr>
              <w:t>QN</w:t>
            </w:r>
          </w:p>
          <w:p>
            <w:pPr>
              <w:rPr>
                <w:rFonts w:eastAsiaTheme="minorEastAsia"/>
                <w:snapToGrid w:val="0"/>
                <w:color w:val="000000"/>
                <w:szCs w:val="21"/>
              </w:rPr>
            </w:pPr>
            <w:r>
              <w:rPr>
                <w:rFonts w:eastAsiaTheme="minorEastAsia"/>
                <w:snapToGrid w:val="0"/>
                <w:color w:val="000000"/>
                <w:szCs w:val="21"/>
              </w:rPr>
              <w:t>(a)</w:t>
            </w:r>
          </w:p>
        </w:tc>
        <w:tc>
          <w:tcPr>
            <w:tcW w:w="1276" w:type="dxa"/>
            <w:vMerge w:val="restart"/>
          </w:tcPr>
          <w:p>
            <w:pPr>
              <w:jc w:val="center"/>
              <w:rPr>
                <w:rFonts w:eastAsiaTheme="minorEastAsia"/>
                <w:kern w:val="0"/>
                <w:szCs w:val="21"/>
              </w:rPr>
            </w:pPr>
            <w:r>
              <w:rPr>
                <w:rFonts w:eastAsiaTheme="minorEastAsia"/>
                <w:kern w:val="0"/>
                <w:szCs w:val="21"/>
              </w:rPr>
              <w:t>22</w:t>
            </w:r>
          </w:p>
          <w:p>
            <w:pPr>
              <w:jc w:val="center"/>
              <w:rPr>
                <w:rFonts w:eastAsiaTheme="minorEastAsia"/>
                <w:bCs/>
                <w:snapToGrid w:val="0"/>
                <w:szCs w:val="21"/>
              </w:rPr>
            </w:pPr>
            <w:r>
              <w:rPr>
                <w:rFonts w:eastAsiaTheme="minorEastAsia"/>
                <w:kern w:val="0"/>
                <w:szCs w:val="21"/>
              </w:rPr>
              <w:t>MG</w:t>
            </w:r>
          </w:p>
        </w:tc>
        <w:tc>
          <w:tcPr>
            <w:tcW w:w="1559" w:type="dxa"/>
          </w:tcPr>
          <w:p>
            <w:pPr>
              <w:spacing w:line="260" w:lineRule="exact"/>
              <w:jc w:val="center"/>
              <w:rPr>
                <w:rFonts w:eastAsiaTheme="minorEastAsia"/>
                <w:szCs w:val="21"/>
              </w:rPr>
            </w:pPr>
            <w:r>
              <w:rPr>
                <w:rFonts w:hAnsiTheme="minorEastAsia" w:eastAsiaTheme="minorEastAsia"/>
                <w:szCs w:val="21"/>
              </w:rPr>
              <w:t>早</w:t>
            </w:r>
          </w:p>
        </w:tc>
        <w:tc>
          <w:tcPr>
            <w:tcW w:w="2250" w:type="dxa"/>
          </w:tcPr>
          <w:p>
            <w:pPr>
              <w:spacing w:line="260" w:lineRule="exact"/>
              <w:jc w:val="center"/>
              <w:rPr>
                <w:rFonts w:eastAsiaTheme="minorEastAsia"/>
                <w:szCs w:val="21"/>
              </w:rPr>
            </w:pPr>
          </w:p>
        </w:tc>
        <w:tc>
          <w:tcPr>
            <w:tcW w:w="686" w:type="dxa"/>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Pr>
          <w:p>
            <w:pPr>
              <w:jc w:val="center"/>
              <w:rPr>
                <w:rFonts w:eastAsiaTheme="minorEastAsia"/>
                <w:bCs/>
                <w:snapToGrid w:val="0"/>
                <w:szCs w:val="21"/>
              </w:rPr>
            </w:pPr>
          </w:p>
        </w:tc>
        <w:tc>
          <w:tcPr>
            <w:tcW w:w="3697" w:type="dxa"/>
            <w:vMerge w:val="continue"/>
            <w:vAlign w:val="center"/>
          </w:tcPr>
          <w:p>
            <w:pPr>
              <w:jc w:val="center"/>
              <w:rPr>
                <w:rFonts w:eastAsiaTheme="minorEastAsia"/>
                <w:bCs/>
                <w:snapToGrid w:val="0"/>
                <w:szCs w:val="21"/>
              </w:rPr>
            </w:pPr>
          </w:p>
        </w:tc>
        <w:tc>
          <w:tcPr>
            <w:tcW w:w="1276" w:type="dxa"/>
            <w:vMerge w:val="continue"/>
          </w:tcPr>
          <w:p>
            <w:pPr>
              <w:jc w:val="center"/>
              <w:rPr>
                <w:rFonts w:eastAsiaTheme="minorEastAsia"/>
                <w:bCs/>
                <w:snapToGrid w:val="0"/>
                <w:szCs w:val="21"/>
              </w:rPr>
            </w:pPr>
          </w:p>
        </w:tc>
        <w:tc>
          <w:tcPr>
            <w:tcW w:w="1559" w:type="dxa"/>
          </w:tcPr>
          <w:p>
            <w:pPr>
              <w:spacing w:line="260" w:lineRule="exact"/>
              <w:jc w:val="center"/>
              <w:rPr>
                <w:rFonts w:eastAsiaTheme="minorEastAsia"/>
                <w:szCs w:val="21"/>
              </w:rPr>
            </w:pPr>
            <w:r>
              <w:rPr>
                <w:rFonts w:hAnsiTheme="minorEastAsia" w:eastAsiaTheme="minorEastAsia"/>
                <w:szCs w:val="21"/>
              </w:rPr>
              <w:t>中</w:t>
            </w:r>
          </w:p>
        </w:tc>
        <w:tc>
          <w:tcPr>
            <w:tcW w:w="2250" w:type="dxa"/>
          </w:tcPr>
          <w:p>
            <w:pPr>
              <w:spacing w:line="260" w:lineRule="exact"/>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86" w:type="dxa"/>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600" w:type="dxa"/>
            <w:vMerge w:val="continue"/>
            <w:tcBorders>
              <w:bottom w:val="single" w:color="auto" w:sz="4" w:space="0"/>
            </w:tcBorders>
          </w:tcPr>
          <w:p>
            <w:pPr>
              <w:jc w:val="center"/>
              <w:rPr>
                <w:rFonts w:eastAsiaTheme="minorEastAsia"/>
                <w:bCs/>
                <w:snapToGrid w:val="0"/>
                <w:szCs w:val="21"/>
              </w:rPr>
            </w:pPr>
          </w:p>
        </w:tc>
        <w:tc>
          <w:tcPr>
            <w:tcW w:w="3697" w:type="dxa"/>
            <w:vMerge w:val="continue"/>
            <w:tcBorders>
              <w:bottom w:val="single" w:color="auto" w:sz="4" w:space="0"/>
            </w:tcBorders>
            <w:vAlign w:val="center"/>
          </w:tcPr>
          <w:p>
            <w:pPr>
              <w:jc w:val="center"/>
              <w:rPr>
                <w:rFonts w:eastAsiaTheme="minorEastAsia"/>
                <w:bCs/>
                <w:snapToGrid w:val="0"/>
                <w:szCs w:val="21"/>
              </w:rPr>
            </w:pPr>
          </w:p>
        </w:tc>
        <w:tc>
          <w:tcPr>
            <w:tcW w:w="1276" w:type="dxa"/>
            <w:vMerge w:val="continue"/>
            <w:tcBorders>
              <w:bottom w:val="single" w:color="auto" w:sz="4" w:space="0"/>
            </w:tcBorders>
          </w:tcPr>
          <w:p>
            <w:pPr>
              <w:jc w:val="center"/>
              <w:rPr>
                <w:rFonts w:eastAsiaTheme="minorEastAsia"/>
                <w:bCs/>
                <w:snapToGrid w:val="0"/>
                <w:szCs w:val="21"/>
              </w:rPr>
            </w:pPr>
          </w:p>
        </w:tc>
        <w:tc>
          <w:tcPr>
            <w:tcW w:w="1559" w:type="dxa"/>
            <w:tcBorders>
              <w:bottom w:val="single" w:color="auto" w:sz="4" w:space="0"/>
            </w:tcBorders>
          </w:tcPr>
          <w:p>
            <w:pPr>
              <w:spacing w:line="260" w:lineRule="exact"/>
              <w:jc w:val="center"/>
              <w:rPr>
                <w:rFonts w:eastAsiaTheme="minorEastAsia"/>
                <w:szCs w:val="21"/>
              </w:rPr>
            </w:pPr>
            <w:r>
              <w:rPr>
                <w:rFonts w:hAnsiTheme="minorEastAsia" w:eastAsiaTheme="minorEastAsia"/>
                <w:szCs w:val="21"/>
              </w:rPr>
              <w:t>晚</w:t>
            </w:r>
          </w:p>
        </w:tc>
        <w:tc>
          <w:tcPr>
            <w:tcW w:w="2250" w:type="dxa"/>
          </w:tcPr>
          <w:p>
            <w:pPr>
              <w:spacing w:line="260" w:lineRule="exact"/>
              <w:jc w:val="center"/>
              <w:rPr>
                <w:rFonts w:eastAsiaTheme="minorEastAsia"/>
                <w:szCs w:val="21"/>
              </w:rPr>
            </w:pPr>
            <w:r>
              <w:rPr>
                <w:rFonts w:eastAsiaTheme="minorEastAsia"/>
                <w:color w:val="000000"/>
                <w:szCs w:val="21"/>
              </w:rPr>
              <w:t>BAIC1236</w:t>
            </w:r>
          </w:p>
        </w:tc>
        <w:tc>
          <w:tcPr>
            <w:tcW w:w="686" w:type="dxa"/>
          </w:tcPr>
          <w:p>
            <w:pPr>
              <w:tabs>
                <w:tab w:val="left" w:pos="7200"/>
              </w:tabs>
              <w:jc w:val="center"/>
              <w:rPr>
                <w:rFonts w:eastAsiaTheme="minorEastAsia"/>
                <w:kern w:val="0"/>
                <w:position w:val="-2"/>
                <w:szCs w:val="21"/>
              </w:rPr>
            </w:pPr>
            <w:r>
              <w:rPr>
                <w:rFonts w:hint="eastAsia" w:eastAsiaTheme="minorEastAsia"/>
                <w:kern w:val="0"/>
                <w:szCs w:val="21"/>
              </w:rPr>
              <w:t>3</w:t>
            </w:r>
          </w:p>
        </w:tc>
      </w:tr>
    </w:tbl>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p>
    <w:p>
      <w:pPr>
        <w:spacing w:line="360" w:lineRule="auto"/>
        <w:jc w:val="left"/>
        <w:rPr>
          <w:rFonts w:ascii="黑体" w:hAnsi="黑体" w:eastAsia="黑体"/>
          <w:szCs w:val="21"/>
        </w:rPr>
      </w:pPr>
      <w:r>
        <w:rPr>
          <w:rFonts w:ascii="黑体" w:hAnsi="黑体" w:eastAsia="黑体"/>
          <w:szCs w:val="21"/>
        </w:rPr>
        <w:t>A.2</w:t>
      </w:r>
      <w:r>
        <w:rPr>
          <w:rFonts w:hint="eastAsia" w:ascii="黑体" w:hAnsi="黑体" w:eastAsia="黑体"/>
          <w:szCs w:val="21"/>
        </w:rPr>
        <w:t>蝉花</w:t>
      </w:r>
      <w:r>
        <w:rPr>
          <w:rFonts w:ascii="黑体" w:hAnsi="黑体" w:eastAsia="黑体"/>
          <w:szCs w:val="21"/>
        </w:rPr>
        <w:t>选测性状</w:t>
      </w:r>
      <w:r>
        <w:rPr>
          <w:rFonts w:hint="eastAsia" w:ascii="黑体" w:hAnsi="黑体" w:eastAsia="黑体"/>
          <w:szCs w:val="21"/>
        </w:rPr>
        <w:t>见</w:t>
      </w:r>
      <w:r>
        <w:rPr>
          <w:rFonts w:ascii="黑体" w:hAnsi="黑体" w:eastAsia="黑体"/>
          <w:szCs w:val="21"/>
        </w:rPr>
        <w:t>表A.2</w:t>
      </w:r>
      <w:r>
        <w:rPr>
          <w:rFonts w:hint="eastAsia" w:ascii="黑体" w:hAnsi="黑体" w:eastAsia="黑体"/>
          <w:szCs w:val="21"/>
        </w:rPr>
        <w:t>。</w:t>
      </w:r>
    </w:p>
    <w:p>
      <w:pPr>
        <w:spacing w:line="360" w:lineRule="auto"/>
        <w:ind w:left="539" w:hanging="539"/>
        <w:jc w:val="center"/>
        <w:rPr>
          <w:rFonts w:ascii="黑体" w:hAnsi="黑体" w:eastAsia="黑体"/>
          <w:b/>
        </w:rPr>
      </w:pPr>
      <w:r>
        <w:rPr>
          <w:rFonts w:ascii="黑体" w:hAnsi="黑体" w:eastAsia="黑体"/>
          <w:b/>
          <w:szCs w:val="21"/>
        </w:rPr>
        <w:t>表A.2</w:t>
      </w:r>
      <w:r>
        <w:rPr>
          <w:rFonts w:hint="eastAsia" w:ascii="黑体" w:hAnsi="黑体" w:eastAsia="黑体"/>
          <w:b/>
          <w:szCs w:val="21"/>
        </w:rPr>
        <w:t>蝉花</w:t>
      </w:r>
      <w:r>
        <w:rPr>
          <w:rFonts w:ascii="黑体" w:hAnsi="黑体" w:eastAsia="黑体"/>
          <w:b/>
          <w:szCs w:val="21"/>
        </w:rPr>
        <w:t>选测性状表</w:t>
      </w:r>
    </w:p>
    <w:tbl>
      <w:tblPr>
        <w:tblStyle w:val="31"/>
        <w:tblW w:w="10033" w:type="dxa"/>
        <w:jc w:val="center"/>
        <w:tblInd w:w="1505" w:type="dxa"/>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4"/>
        <w:gridCol w:w="3605"/>
        <w:gridCol w:w="1276"/>
        <w:gridCol w:w="1559"/>
        <w:gridCol w:w="2246"/>
        <w:gridCol w:w="673"/>
      </w:tblGrid>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tcBorders>
              <w:top w:val="single" w:color="auto" w:sz="4" w:space="0"/>
              <w:left w:val="single" w:color="auto" w:sz="4" w:space="0"/>
              <w:bottom w:val="nil"/>
              <w:right w:val="single" w:color="auto" w:sz="4" w:space="0"/>
            </w:tcBorders>
            <w:vAlign w:val="center"/>
          </w:tcPr>
          <w:p>
            <w:pPr>
              <w:jc w:val="center"/>
              <w:rPr>
                <w:rFonts w:eastAsiaTheme="minorEastAsia"/>
                <w:bCs/>
                <w:snapToGrid w:val="0"/>
                <w:szCs w:val="21"/>
              </w:rPr>
            </w:pPr>
            <w:r>
              <w:rPr>
                <w:rFonts w:hAnsiTheme="minorEastAsia" w:eastAsiaTheme="minorEastAsia"/>
                <w:bCs/>
                <w:snapToGrid w:val="0"/>
                <w:szCs w:val="21"/>
              </w:rPr>
              <w:t>序号</w:t>
            </w:r>
          </w:p>
        </w:tc>
        <w:tc>
          <w:tcPr>
            <w:tcW w:w="3605"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性状</w:t>
            </w:r>
          </w:p>
        </w:tc>
        <w:tc>
          <w:tcPr>
            <w:tcW w:w="1276" w:type="dxa"/>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r>
              <w:rPr>
                <w:rFonts w:hAnsiTheme="minorEastAsia" w:eastAsiaTheme="minorEastAsia"/>
                <w:szCs w:val="21"/>
              </w:rPr>
              <w:t>观测时期</w:t>
            </w:r>
          </w:p>
          <w:p>
            <w:pPr>
              <w:jc w:val="center"/>
              <w:rPr>
                <w:rFonts w:eastAsiaTheme="minorEastAsia"/>
                <w:szCs w:val="21"/>
              </w:rPr>
            </w:pPr>
            <w:r>
              <w:rPr>
                <w:rFonts w:hAnsiTheme="minorEastAsia" w:eastAsiaTheme="minorEastAsia"/>
                <w:szCs w:val="21"/>
              </w:rPr>
              <w:t>和方法</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表达状态</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标准品种</w:t>
            </w:r>
          </w:p>
        </w:tc>
        <w:tc>
          <w:tcPr>
            <w:tcW w:w="673"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代码</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restart"/>
            <w:tcBorders>
              <w:top w:val="single" w:color="auto" w:sz="4" w:space="0"/>
              <w:left w:val="single" w:color="auto" w:sz="4" w:space="0"/>
              <w:right w:val="single" w:color="auto" w:sz="4" w:space="0"/>
            </w:tcBorders>
          </w:tcPr>
          <w:p>
            <w:pPr>
              <w:jc w:val="center"/>
              <w:rPr>
                <w:rFonts w:eastAsiaTheme="minorEastAsia"/>
                <w:szCs w:val="21"/>
              </w:rPr>
            </w:pPr>
            <w:r>
              <w:rPr>
                <w:rFonts w:eastAsiaTheme="minorEastAsia"/>
                <w:szCs w:val="21"/>
              </w:rPr>
              <w:t>13</w:t>
            </w:r>
          </w:p>
        </w:tc>
        <w:tc>
          <w:tcPr>
            <w:tcW w:w="3605" w:type="dxa"/>
            <w:vMerge w:val="restart"/>
            <w:tcBorders>
              <w:top w:val="single" w:color="auto" w:sz="4" w:space="0"/>
              <w:left w:val="single" w:color="auto" w:sz="4" w:space="0"/>
              <w:right w:val="single" w:color="auto" w:sz="4" w:space="0"/>
            </w:tcBorders>
          </w:tcPr>
          <w:p>
            <w:pPr>
              <w:rPr>
                <w:rFonts w:eastAsiaTheme="minorEastAsia"/>
                <w:szCs w:val="21"/>
              </w:rPr>
            </w:pPr>
            <w:r>
              <w:rPr>
                <w:rFonts w:hAnsiTheme="minorEastAsia" w:eastAsiaTheme="minorEastAsia"/>
                <w:szCs w:val="21"/>
              </w:rPr>
              <w:t>虫草酸含量</w:t>
            </w:r>
          </w:p>
          <w:p>
            <w:pPr>
              <w:rPr>
                <w:rFonts w:eastAsiaTheme="minorEastAsia"/>
                <w:szCs w:val="21"/>
              </w:rPr>
            </w:pPr>
            <w:r>
              <w:rPr>
                <w:rFonts w:eastAsiaTheme="minorEastAsia"/>
                <w:szCs w:val="21"/>
              </w:rPr>
              <w:t>Q</w:t>
            </w:r>
            <w:r>
              <w:rPr>
                <w:rFonts w:hint="eastAsia" w:eastAsiaTheme="minorEastAsia"/>
                <w:szCs w:val="21"/>
              </w:rPr>
              <w:t>N</w:t>
            </w:r>
          </w:p>
          <w:p>
            <w:pPr>
              <w:rPr>
                <w:rFonts w:eastAsiaTheme="minorEastAsia"/>
                <w:szCs w:val="21"/>
              </w:rPr>
            </w:pPr>
            <w:r>
              <w:rPr>
                <w:rFonts w:eastAsiaTheme="minorEastAsia"/>
                <w:kern w:val="0"/>
                <w:position w:val="-1"/>
                <w:szCs w:val="21"/>
              </w:rPr>
              <w:t>(+)</w:t>
            </w:r>
          </w:p>
        </w:tc>
        <w:tc>
          <w:tcPr>
            <w:tcW w:w="1276" w:type="dxa"/>
            <w:vMerge w:val="restart"/>
            <w:tcBorders>
              <w:top w:val="single" w:color="auto" w:sz="4" w:space="0"/>
              <w:left w:val="single" w:color="auto" w:sz="4" w:space="0"/>
              <w:right w:val="single" w:color="auto" w:sz="4" w:space="0"/>
            </w:tcBorders>
          </w:tcPr>
          <w:p>
            <w:pPr>
              <w:jc w:val="center"/>
              <w:rPr>
                <w:rFonts w:eastAsiaTheme="minorEastAsia"/>
                <w:szCs w:val="21"/>
              </w:rPr>
            </w:pPr>
            <w:r>
              <w:rPr>
                <w:rFonts w:eastAsiaTheme="minorEastAsia"/>
                <w:szCs w:val="21"/>
              </w:rPr>
              <w:t>23</w:t>
            </w:r>
          </w:p>
          <w:p>
            <w:pPr>
              <w:jc w:val="center"/>
              <w:rPr>
                <w:rFonts w:eastAsiaTheme="minorEastAsia"/>
                <w:szCs w:val="21"/>
              </w:rPr>
            </w:pPr>
            <w:r>
              <w:rPr>
                <w:rFonts w:eastAsiaTheme="minorEastAsia"/>
                <w:szCs w:val="21"/>
              </w:rPr>
              <w:t>MG</w:t>
            </w:r>
          </w:p>
        </w:tc>
        <w:tc>
          <w:tcPr>
            <w:tcW w:w="155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eastAsiaTheme="minorEastAsia"/>
                <w:szCs w:val="21"/>
              </w:rPr>
            </w:pPr>
            <w:r>
              <w:rPr>
                <w:rFonts w:hAnsiTheme="minorEastAsia" w:eastAsiaTheme="minorEastAsia"/>
                <w:szCs w:val="21"/>
              </w:rPr>
              <w:t>低</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BAIC1236</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right w:val="single" w:color="auto" w:sz="4" w:space="0"/>
            </w:tcBorders>
          </w:tcPr>
          <w:p>
            <w:pPr>
              <w:jc w:val="center"/>
              <w:rPr>
                <w:rFonts w:eastAsiaTheme="minorEastAsia"/>
                <w:bCs/>
                <w:snapToGrid w:val="0"/>
                <w:szCs w:val="21"/>
              </w:rPr>
            </w:pPr>
          </w:p>
        </w:tc>
        <w:tc>
          <w:tcPr>
            <w:tcW w:w="3605" w:type="dxa"/>
            <w:vMerge w:val="continue"/>
            <w:tcBorders>
              <w:left w:val="single" w:color="auto" w:sz="4" w:space="0"/>
              <w:right w:val="single" w:color="auto" w:sz="4" w:space="0"/>
            </w:tcBorders>
            <w:vAlign w:val="center"/>
          </w:tcPr>
          <w:p>
            <w:pPr>
              <w:keepNext/>
              <w:keepLines/>
              <w:spacing w:before="340" w:after="330" w:line="578" w:lineRule="auto"/>
              <w:jc w:val="center"/>
              <w:outlineLvl w:val="0"/>
              <w:rPr>
                <w:rFonts w:eastAsiaTheme="minorEastAsia"/>
                <w:szCs w:val="21"/>
              </w:rPr>
            </w:pPr>
          </w:p>
        </w:tc>
        <w:tc>
          <w:tcPr>
            <w:tcW w:w="1276" w:type="dxa"/>
            <w:vMerge w:val="continue"/>
            <w:tcBorders>
              <w:left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中</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bottom w:val="nil"/>
              <w:right w:val="single" w:color="auto" w:sz="4" w:space="0"/>
            </w:tcBorders>
          </w:tcPr>
          <w:p>
            <w:pPr>
              <w:jc w:val="center"/>
              <w:rPr>
                <w:rFonts w:eastAsiaTheme="minorEastAsia"/>
                <w:bCs/>
                <w:snapToGrid w:val="0"/>
                <w:szCs w:val="21"/>
              </w:rPr>
            </w:pPr>
          </w:p>
        </w:tc>
        <w:tc>
          <w:tcPr>
            <w:tcW w:w="3605" w:type="dxa"/>
            <w:vMerge w:val="continue"/>
            <w:tcBorders>
              <w:left w:val="single" w:color="auto" w:sz="4" w:space="0"/>
              <w:bottom w:val="single" w:color="auto" w:sz="4" w:space="0"/>
              <w:right w:val="single" w:color="auto" w:sz="4" w:space="0"/>
            </w:tcBorders>
            <w:vAlign w:val="center"/>
          </w:tcPr>
          <w:p>
            <w:pPr>
              <w:keepNext/>
              <w:keepLines/>
              <w:spacing w:before="340" w:after="330" w:line="578" w:lineRule="auto"/>
              <w:jc w:val="center"/>
              <w:outlineLvl w:val="0"/>
              <w:rPr>
                <w:rFonts w:eastAsiaTheme="minorEastAsia"/>
                <w:szCs w:val="21"/>
              </w:rPr>
            </w:pPr>
          </w:p>
        </w:tc>
        <w:tc>
          <w:tcPr>
            <w:tcW w:w="1276"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高</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BAIC0814</w:t>
            </w:r>
          </w:p>
        </w:tc>
        <w:tc>
          <w:tcPr>
            <w:tcW w:w="673" w:type="dxa"/>
            <w:tcBorders>
              <w:top w:val="single" w:color="auto" w:sz="4" w:space="0"/>
              <w:left w:val="single" w:color="auto" w:sz="4" w:space="0"/>
              <w:bottom w:val="single" w:color="auto" w:sz="4" w:space="0"/>
              <w:right w:val="single" w:color="auto" w:sz="4" w:space="0"/>
            </w:tcBorders>
          </w:tcPr>
          <w:p>
            <w:pPr>
              <w:tabs>
                <w:tab w:val="left" w:pos="7200"/>
              </w:tabs>
              <w:jc w:val="center"/>
              <w:rPr>
                <w:rFonts w:eastAsiaTheme="minorEastAsia"/>
                <w:kern w:val="0"/>
                <w:position w:val="-2"/>
                <w:szCs w:val="21"/>
              </w:rPr>
            </w:pPr>
            <w:r>
              <w:rPr>
                <w:rFonts w:hint="eastAsia" w:eastAsiaTheme="minorEastAsia"/>
                <w:kern w:val="0"/>
                <w:szCs w:val="21"/>
              </w:rPr>
              <w:t>3</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restart"/>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r>
              <w:rPr>
                <w:rFonts w:hint="eastAsia" w:eastAsiaTheme="minorEastAsia"/>
                <w:szCs w:val="21"/>
              </w:rPr>
              <w:t>14</w:t>
            </w:r>
          </w:p>
        </w:tc>
        <w:tc>
          <w:tcPr>
            <w:tcW w:w="3605" w:type="dxa"/>
            <w:vMerge w:val="restart"/>
            <w:tcBorders>
              <w:top w:val="single" w:color="auto" w:sz="4" w:space="0"/>
              <w:left w:val="single" w:color="auto" w:sz="4" w:space="0"/>
              <w:bottom w:val="single" w:color="auto" w:sz="4" w:space="0"/>
              <w:right w:val="single" w:color="auto" w:sz="4" w:space="0"/>
            </w:tcBorders>
          </w:tcPr>
          <w:p>
            <w:pPr>
              <w:rPr>
                <w:rFonts w:eastAsiaTheme="minorEastAsia"/>
                <w:szCs w:val="21"/>
              </w:rPr>
            </w:pPr>
            <w:r>
              <w:rPr>
                <w:rFonts w:hAnsiTheme="minorEastAsia" w:eastAsiaTheme="minorEastAsia"/>
                <w:szCs w:val="21"/>
              </w:rPr>
              <w:t>腺苷含量</w:t>
            </w:r>
          </w:p>
          <w:p>
            <w:pPr>
              <w:rPr>
                <w:rFonts w:eastAsiaTheme="minorEastAsia"/>
                <w:szCs w:val="21"/>
              </w:rPr>
            </w:pPr>
            <w:r>
              <w:rPr>
                <w:rFonts w:eastAsiaTheme="minorEastAsia"/>
                <w:szCs w:val="21"/>
              </w:rPr>
              <w:t>Q</w:t>
            </w:r>
            <w:r>
              <w:rPr>
                <w:rFonts w:hint="eastAsia" w:eastAsiaTheme="minorEastAsia"/>
                <w:szCs w:val="21"/>
              </w:rPr>
              <w:t>N</w:t>
            </w:r>
          </w:p>
          <w:p>
            <w:pPr>
              <w:rPr>
                <w:rFonts w:eastAsiaTheme="minorEastAsia"/>
                <w:szCs w:val="21"/>
              </w:rPr>
            </w:pPr>
            <w:r>
              <w:rPr>
                <w:rFonts w:eastAsiaTheme="minorEastAsia"/>
                <w:kern w:val="0"/>
                <w:position w:val="-1"/>
                <w:szCs w:val="21"/>
              </w:rPr>
              <w:t>(+)</w:t>
            </w:r>
          </w:p>
        </w:tc>
        <w:tc>
          <w:tcPr>
            <w:tcW w:w="1276" w:type="dxa"/>
            <w:vMerge w:val="restart"/>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r>
              <w:rPr>
                <w:rFonts w:eastAsiaTheme="minorEastAsia"/>
                <w:szCs w:val="21"/>
              </w:rPr>
              <w:t>23</w:t>
            </w:r>
          </w:p>
          <w:p>
            <w:pPr>
              <w:jc w:val="center"/>
              <w:rPr>
                <w:rFonts w:eastAsiaTheme="minorEastAsia"/>
                <w:szCs w:val="21"/>
              </w:rPr>
            </w:pPr>
            <w:r>
              <w:rPr>
                <w:rFonts w:eastAsiaTheme="minorEastAsia"/>
                <w:szCs w:val="21"/>
              </w:rPr>
              <w:t>MG</w:t>
            </w:r>
          </w:p>
        </w:tc>
        <w:tc>
          <w:tcPr>
            <w:tcW w:w="155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eastAsiaTheme="minorEastAsia"/>
                <w:szCs w:val="21"/>
              </w:rPr>
            </w:pPr>
            <w:r>
              <w:rPr>
                <w:rFonts w:hAnsiTheme="minorEastAsia" w:eastAsiaTheme="minorEastAsia"/>
                <w:szCs w:val="21"/>
              </w:rPr>
              <w:t>低</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BAIC1128</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top w:val="single" w:color="auto" w:sz="4" w:space="0"/>
              <w:left w:val="single" w:color="auto" w:sz="4" w:space="0"/>
              <w:bottom w:val="single" w:color="auto" w:sz="4" w:space="0"/>
              <w:right w:val="single" w:color="auto" w:sz="4" w:space="0"/>
            </w:tcBorders>
            <w:vAlign w:val="center"/>
          </w:tcPr>
          <w:p>
            <w:pPr>
              <w:keepNext/>
              <w:keepLines/>
              <w:spacing w:before="340" w:after="330" w:line="578" w:lineRule="auto"/>
              <w:jc w:val="center"/>
              <w:outlineLvl w:val="0"/>
              <w:rPr>
                <w:rFonts w:eastAsiaTheme="minorEastAsia"/>
                <w:szCs w:val="21"/>
              </w:rPr>
            </w:pPr>
          </w:p>
        </w:tc>
        <w:tc>
          <w:tcPr>
            <w:tcW w:w="1276" w:type="dxa"/>
            <w:vMerge w:val="continue"/>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eastAsiaTheme="minorEastAsia"/>
                <w:szCs w:val="21"/>
              </w:rPr>
            </w:pPr>
            <w:r>
              <w:rPr>
                <w:rFonts w:hAnsiTheme="minorEastAsia" w:eastAsiaTheme="minorEastAsia"/>
                <w:szCs w:val="21"/>
              </w:rPr>
              <w:t>中</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BAIC0078</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top w:val="single" w:color="auto" w:sz="4" w:space="0"/>
              <w:left w:val="single" w:color="auto" w:sz="4" w:space="0"/>
              <w:bottom w:val="single" w:color="auto" w:sz="4" w:space="0"/>
              <w:right w:val="single" w:color="auto" w:sz="4" w:space="0"/>
            </w:tcBorders>
            <w:vAlign w:val="center"/>
          </w:tcPr>
          <w:p>
            <w:pPr>
              <w:keepNext/>
              <w:keepLines/>
              <w:spacing w:before="340" w:after="330" w:line="578" w:lineRule="auto"/>
              <w:jc w:val="center"/>
              <w:outlineLvl w:val="0"/>
              <w:rPr>
                <w:rFonts w:eastAsiaTheme="minorEastAsia"/>
                <w:szCs w:val="21"/>
              </w:rPr>
            </w:pPr>
          </w:p>
        </w:tc>
        <w:tc>
          <w:tcPr>
            <w:tcW w:w="1276" w:type="dxa"/>
            <w:vMerge w:val="continue"/>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eastAsiaTheme="minorEastAsia"/>
                <w:szCs w:val="21"/>
              </w:rPr>
            </w:pPr>
            <w:r>
              <w:rPr>
                <w:rFonts w:hAnsiTheme="minorEastAsia" w:eastAsiaTheme="minorEastAsia"/>
                <w:szCs w:val="21"/>
              </w:rPr>
              <w:t>高</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73"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int="eastAsia" w:eastAsiaTheme="minorEastAsia"/>
                <w:szCs w:val="21"/>
              </w:rPr>
              <w:t>3</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restart"/>
            <w:tcBorders>
              <w:top w:val="single" w:color="auto" w:sz="4" w:space="0"/>
              <w:left w:val="single" w:color="auto" w:sz="4" w:space="0"/>
              <w:right w:val="single" w:color="auto" w:sz="4" w:space="0"/>
            </w:tcBorders>
          </w:tcPr>
          <w:p>
            <w:pPr>
              <w:jc w:val="center"/>
              <w:rPr>
                <w:rFonts w:eastAsiaTheme="minorEastAsia"/>
                <w:szCs w:val="21"/>
              </w:rPr>
            </w:pPr>
            <w:r>
              <w:rPr>
                <w:rFonts w:eastAsiaTheme="minorEastAsia"/>
                <w:szCs w:val="21"/>
              </w:rPr>
              <w:t>15</w:t>
            </w:r>
          </w:p>
        </w:tc>
        <w:tc>
          <w:tcPr>
            <w:tcW w:w="3605" w:type="dxa"/>
            <w:vMerge w:val="restart"/>
            <w:tcBorders>
              <w:top w:val="single" w:color="auto" w:sz="4" w:space="0"/>
              <w:left w:val="single" w:color="auto" w:sz="4" w:space="0"/>
              <w:right w:val="single" w:color="auto" w:sz="4" w:space="0"/>
            </w:tcBorders>
          </w:tcPr>
          <w:p>
            <w:pPr>
              <w:rPr>
                <w:rFonts w:eastAsiaTheme="minorEastAsia"/>
                <w:szCs w:val="21"/>
              </w:rPr>
            </w:pPr>
            <w:r>
              <w:rPr>
                <w:rFonts w:hAnsiTheme="minorEastAsia" w:eastAsiaTheme="minorEastAsia"/>
                <w:szCs w:val="21"/>
              </w:rPr>
              <w:t>虫草多糖含量</w:t>
            </w:r>
          </w:p>
          <w:p>
            <w:pPr>
              <w:rPr>
                <w:rFonts w:eastAsiaTheme="minorEastAsia"/>
                <w:szCs w:val="21"/>
              </w:rPr>
            </w:pPr>
            <w:r>
              <w:rPr>
                <w:rFonts w:eastAsiaTheme="minorEastAsia"/>
                <w:szCs w:val="21"/>
              </w:rPr>
              <w:t>Q</w:t>
            </w:r>
            <w:r>
              <w:rPr>
                <w:rFonts w:hint="eastAsia" w:eastAsiaTheme="minorEastAsia"/>
                <w:szCs w:val="21"/>
              </w:rPr>
              <w:t>N</w:t>
            </w:r>
          </w:p>
          <w:p>
            <w:pPr>
              <w:rPr>
                <w:rFonts w:eastAsiaTheme="minorEastAsia"/>
                <w:szCs w:val="21"/>
              </w:rPr>
            </w:pPr>
            <w:r>
              <w:rPr>
                <w:rFonts w:eastAsiaTheme="minorEastAsia"/>
                <w:kern w:val="0"/>
                <w:position w:val="-1"/>
                <w:szCs w:val="21"/>
              </w:rPr>
              <w:t>(+)</w:t>
            </w:r>
          </w:p>
        </w:tc>
        <w:tc>
          <w:tcPr>
            <w:tcW w:w="1276" w:type="dxa"/>
            <w:vMerge w:val="restart"/>
            <w:tcBorders>
              <w:top w:val="single" w:color="auto" w:sz="4" w:space="0"/>
              <w:left w:val="single" w:color="auto" w:sz="4" w:space="0"/>
              <w:right w:val="single" w:color="auto" w:sz="4" w:space="0"/>
            </w:tcBorders>
          </w:tcPr>
          <w:p>
            <w:pPr>
              <w:jc w:val="center"/>
              <w:rPr>
                <w:rFonts w:eastAsiaTheme="minorEastAsia"/>
                <w:szCs w:val="21"/>
              </w:rPr>
            </w:pPr>
            <w:r>
              <w:rPr>
                <w:rFonts w:eastAsiaTheme="minorEastAsia"/>
                <w:szCs w:val="21"/>
              </w:rPr>
              <w:t>23</w:t>
            </w:r>
          </w:p>
          <w:p>
            <w:pPr>
              <w:jc w:val="center"/>
              <w:rPr>
                <w:rFonts w:eastAsiaTheme="minorEastAsia"/>
                <w:szCs w:val="21"/>
              </w:rPr>
            </w:pPr>
            <w:r>
              <w:rPr>
                <w:rFonts w:eastAsiaTheme="minorEastAsia"/>
                <w:szCs w:val="21"/>
              </w:rPr>
              <w:t>MG</w:t>
            </w:r>
          </w:p>
        </w:tc>
        <w:tc>
          <w:tcPr>
            <w:tcW w:w="155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eastAsiaTheme="minorEastAsia"/>
                <w:szCs w:val="21"/>
              </w:rPr>
            </w:pPr>
            <w:r>
              <w:rPr>
                <w:rFonts w:hAnsiTheme="minorEastAsia" w:eastAsiaTheme="minorEastAsia"/>
                <w:szCs w:val="21"/>
              </w:rPr>
              <w:t>低</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BAIC0814</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right w:val="single" w:color="auto" w:sz="4" w:space="0"/>
            </w:tcBorders>
            <w:vAlign w:val="center"/>
          </w:tcPr>
          <w:p>
            <w:pPr>
              <w:keepNext/>
              <w:keepLines/>
              <w:spacing w:before="340" w:after="330" w:line="578" w:lineRule="auto"/>
              <w:jc w:val="center"/>
              <w:outlineLvl w:val="0"/>
              <w:rPr>
                <w:rFonts w:eastAsiaTheme="minorEastAsia"/>
                <w:szCs w:val="21"/>
              </w:rPr>
            </w:pPr>
          </w:p>
        </w:tc>
        <w:tc>
          <w:tcPr>
            <w:tcW w:w="1276" w:type="dxa"/>
            <w:vMerge w:val="continue"/>
            <w:tcBorders>
              <w:left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eastAsiaTheme="minorEastAsia"/>
                <w:szCs w:val="21"/>
              </w:rPr>
            </w:pPr>
            <w:r>
              <w:rPr>
                <w:rFonts w:hAnsiTheme="minorEastAsia" w:eastAsiaTheme="minorEastAsia"/>
                <w:szCs w:val="21"/>
              </w:rPr>
              <w:t>中</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BAIC1128</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bottom w:val="single" w:color="auto" w:sz="4" w:space="0"/>
              <w:right w:val="single" w:color="auto" w:sz="4" w:space="0"/>
            </w:tcBorders>
            <w:vAlign w:val="center"/>
          </w:tcPr>
          <w:p>
            <w:pPr>
              <w:keepNext/>
              <w:keepLines/>
              <w:spacing w:before="340" w:after="330" w:line="578" w:lineRule="auto"/>
              <w:jc w:val="center"/>
              <w:outlineLvl w:val="0"/>
              <w:rPr>
                <w:rFonts w:eastAsiaTheme="minorEastAsia"/>
                <w:szCs w:val="21"/>
              </w:rPr>
            </w:pPr>
          </w:p>
        </w:tc>
        <w:tc>
          <w:tcPr>
            <w:tcW w:w="1276"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eastAsiaTheme="minorEastAsia"/>
                <w:szCs w:val="21"/>
              </w:rPr>
            </w:pPr>
            <w:r>
              <w:rPr>
                <w:rFonts w:hAnsiTheme="minorEastAsia" w:eastAsiaTheme="minorEastAsia"/>
                <w:szCs w:val="21"/>
              </w:rPr>
              <w:t>高</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73" w:type="dxa"/>
            <w:tcBorders>
              <w:top w:val="single" w:color="auto" w:sz="4" w:space="0"/>
              <w:left w:val="single" w:color="auto" w:sz="4" w:space="0"/>
              <w:bottom w:val="single" w:color="auto" w:sz="4" w:space="0"/>
              <w:right w:val="single" w:color="auto" w:sz="4" w:space="0"/>
            </w:tcBorders>
          </w:tcPr>
          <w:p>
            <w:pPr>
              <w:tabs>
                <w:tab w:val="left" w:pos="7200"/>
              </w:tabs>
              <w:jc w:val="center"/>
              <w:rPr>
                <w:rFonts w:eastAsiaTheme="minorEastAsia"/>
                <w:kern w:val="0"/>
                <w:position w:val="-2"/>
                <w:szCs w:val="21"/>
              </w:rPr>
            </w:pPr>
            <w:r>
              <w:rPr>
                <w:rFonts w:hint="eastAsia" w:eastAsiaTheme="minorEastAsia"/>
                <w:kern w:val="0"/>
                <w:szCs w:val="21"/>
              </w:rPr>
              <w:t>3</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restart"/>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r>
              <w:rPr>
                <w:rFonts w:eastAsiaTheme="minorEastAsia"/>
                <w:szCs w:val="21"/>
              </w:rPr>
              <w:t>16</w:t>
            </w:r>
          </w:p>
        </w:tc>
        <w:tc>
          <w:tcPr>
            <w:tcW w:w="3605" w:type="dxa"/>
            <w:vMerge w:val="restart"/>
            <w:tcBorders>
              <w:top w:val="single" w:color="auto" w:sz="4" w:space="0"/>
              <w:left w:val="single" w:color="auto" w:sz="4" w:space="0"/>
              <w:bottom w:val="single" w:color="auto" w:sz="4" w:space="0"/>
              <w:right w:val="single" w:color="auto" w:sz="4" w:space="0"/>
            </w:tcBorders>
          </w:tcPr>
          <w:p>
            <w:pPr>
              <w:rPr>
                <w:rFonts w:eastAsiaTheme="minorEastAsia"/>
                <w:szCs w:val="21"/>
              </w:rPr>
            </w:pPr>
            <w:r>
              <w:rPr>
                <w:rFonts w:hAnsiTheme="minorEastAsia" w:eastAsiaTheme="minorEastAsia"/>
                <w:szCs w:val="21"/>
              </w:rPr>
              <w:t>灰分含量</w:t>
            </w:r>
          </w:p>
          <w:p>
            <w:pPr>
              <w:rPr>
                <w:rFonts w:eastAsiaTheme="minorEastAsia"/>
                <w:szCs w:val="21"/>
              </w:rPr>
            </w:pPr>
            <w:r>
              <w:rPr>
                <w:rFonts w:eastAsiaTheme="minorEastAsia"/>
                <w:szCs w:val="21"/>
              </w:rPr>
              <w:t>Q</w:t>
            </w:r>
            <w:r>
              <w:rPr>
                <w:rFonts w:hint="eastAsia" w:eastAsiaTheme="minorEastAsia"/>
                <w:szCs w:val="21"/>
              </w:rPr>
              <w:t>N</w:t>
            </w:r>
          </w:p>
          <w:p>
            <w:pPr>
              <w:rPr>
                <w:rFonts w:eastAsiaTheme="minorEastAsia"/>
                <w:szCs w:val="21"/>
              </w:rPr>
            </w:pPr>
            <w:r>
              <w:rPr>
                <w:rFonts w:eastAsiaTheme="minorEastAsia"/>
                <w:kern w:val="0"/>
                <w:position w:val="-1"/>
                <w:szCs w:val="21"/>
              </w:rPr>
              <w:t>(+)</w:t>
            </w:r>
          </w:p>
        </w:tc>
        <w:tc>
          <w:tcPr>
            <w:tcW w:w="1276" w:type="dxa"/>
            <w:vMerge w:val="restart"/>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r>
              <w:rPr>
                <w:rFonts w:eastAsiaTheme="minorEastAsia"/>
                <w:szCs w:val="21"/>
              </w:rPr>
              <w:t>23</w:t>
            </w:r>
          </w:p>
          <w:p>
            <w:pPr>
              <w:jc w:val="center"/>
              <w:rPr>
                <w:rFonts w:eastAsiaTheme="minorEastAsia"/>
                <w:szCs w:val="21"/>
              </w:rPr>
            </w:pPr>
            <w:r>
              <w:rPr>
                <w:rFonts w:eastAsiaTheme="minorEastAsia"/>
                <w:szCs w:val="21"/>
              </w:rPr>
              <w:t>MG</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低</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BAIC0814</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bottom w:val="single" w:color="auto" w:sz="4" w:space="0"/>
              <w:right w:val="single" w:color="auto" w:sz="4" w:space="0"/>
            </w:tcBorders>
          </w:tcPr>
          <w:p>
            <w:pPr>
              <w:keepNext/>
              <w:keepLines/>
              <w:spacing w:before="340" w:after="330" w:line="578" w:lineRule="auto"/>
              <w:outlineLvl w:val="0"/>
              <w:rPr>
                <w:rFonts w:eastAsiaTheme="minorEastAsia"/>
                <w:szCs w:val="21"/>
              </w:rPr>
            </w:pPr>
          </w:p>
        </w:tc>
        <w:tc>
          <w:tcPr>
            <w:tcW w:w="1276"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中</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bottom w:val="single" w:color="auto" w:sz="4" w:space="0"/>
              <w:right w:val="single" w:color="auto" w:sz="4" w:space="0"/>
            </w:tcBorders>
          </w:tcPr>
          <w:p>
            <w:pPr>
              <w:keepNext/>
              <w:keepLines/>
              <w:spacing w:before="340" w:after="330" w:line="578" w:lineRule="auto"/>
              <w:outlineLvl w:val="0"/>
              <w:rPr>
                <w:rFonts w:eastAsiaTheme="minorEastAsia"/>
                <w:szCs w:val="21"/>
              </w:rPr>
            </w:pPr>
          </w:p>
        </w:tc>
        <w:tc>
          <w:tcPr>
            <w:tcW w:w="1276"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高</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BAIC0201</w:t>
            </w:r>
          </w:p>
        </w:tc>
        <w:tc>
          <w:tcPr>
            <w:tcW w:w="673" w:type="dxa"/>
            <w:tcBorders>
              <w:top w:val="single" w:color="auto" w:sz="4" w:space="0"/>
              <w:left w:val="single" w:color="auto" w:sz="4" w:space="0"/>
              <w:bottom w:val="single" w:color="auto" w:sz="4" w:space="0"/>
              <w:right w:val="single" w:color="auto" w:sz="4" w:space="0"/>
            </w:tcBorders>
          </w:tcPr>
          <w:p>
            <w:pPr>
              <w:tabs>
                <w:tab w:val="left" w:pos="7200"/>
              </w:tabs>
              <w:jc w:val="center"/>
              <w:rPr>
                <w:rFonts w:eastAsiaTheme="minorEastAsia"/>
                <w:kern w:val="0"/>
                <w:position w:val="-2"/>
                <w:szCs w:val="21"/>
              </w:rPr>
            </w:pPr>
            <w:r>
              <w:rPr>
                <w:rFonts w:hint="eastAsia" w:eastAsiaTheme="minorEastAsia"/>
                <w:kern w:val="0"/>
                <w:szCs w:val="21"/>
              </w:rPr>
              <w:t>3</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restart"/>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r>
              <w:rPr>
                <w:rFonts w:eastAsiaTheme="minorEastAsia"/>
                <w:szCs w:val="21"/>
              </w:rPr>
              <w:t>17</w:t>
            </w:r>
          </w:p>
        </w:tc>
        <w:tc>
          <w:tcPr>
            <w:tcW w:w="3605" w:type="dxa"/>
            <w:vMerge w:val="restart"/>
            <w:tcBorders>
              <w:top w:val="single" w:color="auto" w:sz="4" w:space="0"/>
              <w:left w:val="single" w:color="auto" w:sz="4" w:space="0"/>
              <w:bottom w:val="single" w:color="auto" w:sz="4" w:space="0"/>
              <w:right w:val="single" w:color="auto" w:sz="4" w:space="0"/>
            </w:tcBorders>
          </w:tcPr>
          <w:p>
            <w:pPr>
              <w:rPr>
                <w:rFonts w:eastAsiaTheme="minorEastAsia"/>
                <w:szCs w:val="21"/>
              </w:rPr>
            </w:pPr>
            <w:r>
              <w:rPr>
                <w:rFonts w:hAnsiTheme="minorEastAsia" w:eastAsiaTheme="minorEastAsia"/>
                <w:szCs w:val="21"/>
              </w:rPr>
              <w:t>麦角甾醇含量</w:t>
            </w:r>
          </w:p>
          <w:p>
            <w:pPr>
              <w:rPr>
                <w:rFonts w:eastAsiaTheme="minorEastAsia"/>
                <w:szCs w:val="21"/>
              </w:rPr>
            </w:pPr>
            <w:r>
              <w:rPr>
                <w:rFonts w:eastAsiaTheme="minorEastAsia"/>
                <w:szCs w:val="21"/>
              </w:rPr>
              <w:t>Q</w:t>
            </w:r>
            <w:r>
              <w:rPr>
                <w:rFonts w:hint="eastAsia" w:eastAsiaTheme="minorEastAsia"/>
                <w:szCs w:val="21"/>
              </w:rPr>
              <w:t>N</w:t>
            </w:r>
          </w:p>
          <w:p>
            <w:pPr>
              <w:rPr>
                <w:rFonts w:eastAsiaTheme="minorEastAsia"/>
                <w:szCs w:val="21"/>
              </w:rPr>
            </w:pPr>
            <w:r>
              <w:rPr>
                <w:rFonts w:eastAsiaTheme="minorEastAsia"/>
                <w:kern w:val="0"/>
                <w:position w:val="-1"/>
                <w:szCs w:val="21"/>
              </w:rPr>
              <w:t>(+)</w:t>
            </w:r>
          </w:p>
        </w:tc>
        <w:tc>
          <w:tcPr>
            <w:tcW w:w="1276" w:type="dxa"/>
            <w:vMerge w:val="restart"/>
            <w:tcBorders>
              <w:top w:val="single" w:color="auto" w:sz="4" w:space="0"/>
              <w:left w:val="single" w:color="auto" w:sz="4" w:space="0"/>
              <w:bottom w:val="single" w:color="auto" w:sz="4" w:space="0"/>
              <w:right w:val="single" w:color="auto" w:sz="4" w:space="0"/>
            </w:tcBorders>
          </w:tcPr>
          <w:p>
            <w:pPr>
              <w:jc w:val="center"/>
              <w:rPr>
                <w:rFonts w:eastAsiaTheme="minorEastAsia"/>
                <w:szCs w:val="21"/>
              </w:rPr>
            </w:pPr>
            <w:r>
              <w:rPr>
                <w:rFonts w:eastAsiaTheme="minorEastAsia"/>
                <w:szCs w:val="21"/>
              </w:rPr>
              <w:t>23</w:t>
            </w:r>
          </w:p>
          <w:p>
            <w:pPr>
              <w:jc w:val="center"/>
              <w:rPr>
                <w:rFonts w:eastAsiaTheme="minorEastAsia"/>
                <w:szCs w:val="21"/>
              </w:rPr>
            </w:pPr>
            <w:r>
              <w:rPr>
                <w:rFonts w:eastAsiaTheme="minorEastAsia"/>
                <w:szCs w:val="21"/>
              </w:rPr>
              <w:t>MG</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低</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BAIC0046</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bottom w:val="single" w:color="auto" w:sz="4" w:space="0"/>
              <w:right w:val="single" w:color="auto" w:sz="4" w:space="0"/>
            </w:tcBorders>
          </w:tcPr>
          <w:p>
            <w:pPr>
              <w:rPr>
                <w:rFonts w:eastAsiaTheme="minorEastAsia"/>
                <w:szCs w:val="21"/>
              </w:rPr>
            </w:pPr>
          </w:p>
        </w:tc>
        <w:tc>
          <w:tcPr>
            <w:tcW w:w="1276"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中</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bottom w:val="single" w:color="auto" w:sz="4" w:space="0"/>
              <w:right w:val="single" w:color="auto" w:sz="4" w:space="0"/>
            </w:tcBorders>
          </w:tcPr>
          <w:p>
            <w:pPr>
              <w:rPr>
                <w:rFonts w:eastAsiaTheme="minorEastAsia"/>
                <w:szCs w:val="21"/>
              </w:rPr>
            </w:pPr>
          </w:p>
        </w:tc>
        <w:tc>
          <w:tcPr>
            <w:tcW w:w="1276"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高</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BAIC1236</w:t>
            </w:r>
          </w:p>
        </w:tc>
        <w:tc>
          <w:tcPr>
            <w:tcW w:w="673" w:type="dxa"/>
            <w:tcBorders>
              <w:top w:val="single" w:color="auto" w:sz="4" w:space="0"/>
              <w:left w:val="single" w:color="auto" w:sz="4" w:space="0"/>
              <w:bottom w:val="single" w:color="auto" w:sz="4" w:space="0"/>
              <w:right w:val="single" w:color="auto" w:sz="4" w:space="0"/>
            </w:tcBorders>
          </w:tcPr>
          <w:p>
            <w:pPr>
              <w:tabs>
                <w:tab w:val="left" w:pos="7200"/>
              </w:tabs>
              <w:jc w:val="center"/>
              <w:rPr>
                <w:rFonts w:eastAsiaTheme="minorEastAsia"/>
                <w:kern w:val="0"/>
                <w:position w:val="-2"/>
                <w:szCs w:val="21"/>
              </w:rPr>
            </w:pPr>
            <w:r>
              <w:rPr>
                <w:rFonts w:hint="eastAsia" w:eastAsiaTheme="minorEastAsia"/>
                <w:kern w:val="0"/>
                <w:szCs w:val="21"/>
              </w:rPr>
              <w:t>3</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restart"/>
            <w:tcBorders>
              <w:top w:val="single" w:color="auto" w:sz="4" w:space="0"/>
              <w:left w:val="single" w:color="auto" w:sz="4" w:space="0"/>
              <w:right w:val="single" w:color="auto" w:sz="4" w:space="0"/>
            </w:tcBorders>
          </w:tcPr>
          <w:p>
            <w:pPr>
              <w:jc w:val="center"/>
              <w:rPr>
                <w:rFonts w:eastAsiaTheme="minorEastAsia"/>
                <w:szCs w:val="21"/>
              </w:rPr>
            </w:pPr>
            <w:r>
              <w:rPr>
                <w:rFonts w:eastAsiaTheme="minorEastAsia"/>
                <w:szCs w:val="21"/>
              </w:rPr>
              <w:t>18</w:t>
            </w:r>
          </w:p>
        </w:tc>
        <w:tc>
          <w:tcPr>
            <w:tcW w:w="3605" w:type="dxa"/>
            <w:vMerge w:val="restart"/>
            <w:tcBorders>
              <w:top w:val="single" w:color="auto" w:sz="4" w:space="0"/>
              <w:left w:val="single" w:color="auto" w:sz="4" w:space="0"/>
              <w:right w:val="single" w:color="auto" w:sz="4" w:space="0"/>
            </w:tcBorders>
          </w:tcPr>
          <w:p>
            <w:pPr>
              <w:rPr>
                <w:rFonts w:hAnsiTheme="minorEastAsia" w:eastAsiaTheme="minorEastAsia"/>
              </w:rPr>
            </w:pPr>
            <w:r>
              <w:rPr>
                <w:rFonts w:hint="eastAsia" w:eastAsiaTheme="minorEastAsia"/>
                <w:szCs w:val="21"/>
              </w:rPr>
              <w:t>N6-(</w:t>
            </w:r>
            <w:r>
              <w:rPr>
                <w:rFonts w:eastAsiaTheme="minorEastAsia"/>
              </w:rPr>
              <w:t>N2-</w:t>
            </w:r>
            <w:r>
              <w:rPr>
                <w:rFonts w:hAnsiTheme="minorEastAsia" w:eastAsiaTheme="minorEastAsia"/>
              </w:rPr>
              <w:t>羟乙基</w:t>
            </w:r>
            <w:r>
              <w:rPr>
                <w:rFonts w:hint="eastAsia" w:hAnsiTheme="minorEastAsia" w:eastAsiaTheme="minorEastAsia"/>
              </w:rPr>
              <w:t>)</w:t>
            </w:r>
            <w:r>
              <w:rPr>
                <w:rFonts w:hAnsiTheme="minorEastAsia" w:eastAsiaTheme="minorEastAsia"/>
              </w:rPr>
              <w:t>腺苷（</w:t>
            </w:r>
            <w:r>
              <w:rPr>
                <w:rFonts w:eastAsiaTheme="minorEastAsia"/>
              </w:rPr>
              <w:t>HEA</w:t>
            </w:r>
            <w:r>
              <w:rPr>
                <w:rFonts w:hAnsiTheme="minorEastAsia" w:eastAsiaTheme="minorEastAsia"/>
              </w:rPr>
              <w:t>）</w:t>
            </w:r>
            <w:r>
              <w:rPr>
                <w:rFonts w:hint="eastAsia" w:hAnsiTheme="minorEastAsia" w:eastAsiaTheme="minorEastAsia"/>
              </w:rPr>
              <w:t>含量</w:t>
            </w:r>
          </w:p>
          <w:p>
            <w:pPr>
              <w:rPr>
                <w:rFonts w:eastAsiaTheme="minorEastAsia"/>
                <w:szCs w:val="21"/>
              </w:rPr>
            </w:pPr>
            <w:r>
              <w:rPr>
                <w:rFonts w:eastAsiaTheme="minorEastAsia"/>
                <w:szCs w:val="21"/>
              </w:rPr>
              <w:t>Q</w:t>
            </w:r>
            <w:r>
              <w:rPr>
                <w:rFonts w:hint="eastAsia" w:eastAsiaTheme="minorEastAsia"/>
                <w:szCs w:val="21"/>
              </w:rPr>
              <w:t>N</w:t>
            </w:r>
          </w:p>
          <w:p>
            <w:pPr>
              <w:rPr>
                <w:rFonts w:eastAsiaTheme="minorEastAsia"/>
                <w:szCs w:val="21"/>
              </w:rPr>
            </w:pPr>
            <w:r>
              <w:rPr>
                <w:rFonts w:eastAsiaTheme="minorEastAsia"/>
                <w:kern w:val="0"/>
                <w:position w:val="-1"/>
                <w:szCs w:val="21"/>
              </w:rPr>
              <w:t>(+)</w:t>
            </w:r>
          </w:p>
        </w:tc>
        <w:tc>
          <w:tcPr>
            <w:tcW w:w="1276" w:type="dxa"/>
            <w:vMerge w:val="restart"/>
            <w:tcBorders>
              <w:top w:val="single" w:color="auto" w:sz="4" w:space="0"/>
              <w:left w:val="single" w:color="auto" w:sz="4" w:space="0"/>
              <w:right w:val="single" w:color="auto" w:sz="4" w:space="0"/>
            </w:tcBorders>
          </w:tcPr>
          <w:p>
            <w:pPr>
              <w:jc w:val="center"/>
              <w:rPr>
                <w:rFonts w:eastAsiaTheme="minorEastAsia"/>
                <w:szCs w:val="21"/>
              </w:rPr>
            </w:pPr>
            <w:r>
              <w:rPr>
                <w:rFonts w:eastAsiaTheme="minorEastAsia"/>
                <w:szCs w:val="21"/>
              </w:rPr>
              <w:t>23</w:t>
            </w:r>
          </w:p>
          <w:p>
            <w:pPr>
              <w:jc w:val="center"/>
              <w:rPr>
                <w:rFonts w:eastAsiaTheme="minorEastAsia"/>
                <w:szCs w:val="21"/>
              </w:rPr>
            </w:pPr>
            <w:r>
              <w:rPr>
                <w:rFonts w:eastAsiaTheme="minorEastAsia"/>
                <w:szCs w:val="21"/>
              </w:rPr>
              <w:t>MG</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低</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BAIC1128</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szCs w:val="21"/>
              </w:rPr>
            </w:pPr>
            <w:r>
              <w:rPr>
                <w:rFonts w:hint="eastAsia" w:eastAsiaTheme="minorEastAsia"/>
                <w:kern w:val="0"/>
                <w:szCs w:val="21"/>
              </w:rPr>
              <w:t>1</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right w:val="single" w:color="auto" w:sz="4" w:space="0"/>
            </w:tcBorders>
            <w:vAlign w:val="center"/>
          </w:tcPr>
          <w:p>
            <w:pPr>
              <w:jc w:val="center"/>
              <w:rPr>
                <w:rFonts w:eastAsiaTheme="minorEastAsia"/>
                <w:szCs w:val="21"/>
              </w:rPr>
            </w:pPr>
          </w:p>
        </w:tc>
        <w:tc>
          <w:tcPr>
            <w:tcW w:w="1276" w:type="dxa"/>
            <w:vMerge w:val="continue"/>
            <w:tcBorders>
              <w:left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中</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color w:val="000000"/>
                <w:szCs w:val="21"/>
              </w:rPr>
              <w:t>泛亚蝉花</w:t>
            </w:r>
            <w:r>
              <w:rPr>
                <w:rFonts w:eastAsiaTheme="minorEastAsia"/>
                <w:color w:val="000000"/>
                <w:szCs w:val="21"/>
              </w:rPr>
              <w:t>1</w:t>
            </w:r>
            <w:r>
              <w:rPr>
                <w:rFonts w:hAnsiTheme="minorEastAsia" w:eastAsiaTheme="minorEastAsia"/>
                <w:color w:val="000000"/>
                <w:szCs w:val="21"/>
              </w:rPr>
              <w:t>号</w:t>
            </w:r>
          </w:p>
        </w:tc>
        <w:tc>
          <w:tcPr>
            <w:tcW w:w="673" w:type="dxa"/>
            <w:tcBorders>
              <w:top w:val="single" w:color="auto" w:sz="4" w:space="0"/>
              <w:left w:val="single" w:color="auto" w:sz="4" w:space="0"/>
              <w:bottom w:val="single" w:color="auto" w:sz="4" w:space="0"/>
              <w:right w:val="single" w:color="auto" w:sz="4" w:space="0"/>
            </w:tcBorders>
          </w:tcPr>
          <w:p>
            <w:pPr>
              <w:autoSpaceDE w:val="0"/>
              <w:autoSpaceDN w:val="0"/>
              <w:adjustRightInd w:val="0"/>
              <w:jc w:val="center"/>
              <w:rPr>
                <w:rFonts w:eastAsiaTheme="minorEastAsia"/>
                <w:kern w:val="0"/>
                <w:position w:val="-2"/>
                <w:szCs w:val="21"/>
              </w:rPr>
            </w:pPr>
            <w:r>
              <w:rPr>
                <w:rFonts w:hint="eastAsia" w:eastAsiaTheme="minorEastAsia"/>
                <w:kern w:val="0"/>
                <w:szCs w:val="21"/>
              </w:rPr>
              <w:t>2</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jc w:val="center"/>
        </w:trPr>
        <w:tc>
          <w:tcPr>
            <w:tcW w:w="674"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3605" w:type="dxa"/>
            <w:vMerge w:val="continue"/>
            <w:tcBorders>
              <w:left w:val="single" w:color="auto" w:sz="4" w:space="0"/>
              <w:bottom w:val="single" w:color="auto" w:sz="4" w:space="0"/>
              <w:right w:val="single" w:color="auto" w:sz="4" w:space="0"/>
            </w:tcBorders>
            <w:vAlign w:val="center"/>
          </w:tcPr>
          <w:p>
            <w:pPr>
              <w:jc w:val="center"/>
              <w:rPr>
                <w:rFonts w:eastAsiaTheme="minorEastAsia"/>
                <w:szCs w:val="21"/>
              </w:rPr>
            </w:pPr>
          </w:p>
        </w:tc>
        <w:tc>
          <w:tcPr>
            <w:tcW w:w="1276" w:type="dxa"/>
            <w:vMerge w:val="continue"/>
            <w:tcBorders>
              <w:left w:val="single" w:color="auto" w:sz="4" w:space="0"/>
              <w:bottom w:val="single" w:color="auto" w:sz="4" w:space="0"/>
              <w:right w:val="single" w:color="auto" w:sz="4" w:space="0"/>
            </w:tcBorders>
          </w:tcPr>
          <w:p>
            <w:pPr>
              <w:jc w:val="center"/>
              <w:rPr>
                <w:rFonts w:eastAsiaTheme="minorEastAsia"/>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hAnsiTheme="minorEastAsia" w:eastAsiaTheme="minorEastAsia"/>
                <w:szCs w:val="21"/>
              </w:rPr>
              <w:t>高</w:t>
            </w:r>
          </w:p>
        </w:tc>
        <w:tc>
          <w:tcPr>
            <w:tcW w:w="224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Cs w:val="21"/>
              </w:rPr>
            </w:pPr>
            <w:r>
              <w:rPr>
                <w:rFonts w:eastAsiaTheme="minorEastAsia"/>
                <w:color w:val="000000"/>
                <w:szCs w:val="21"/>
              </w:rPr>
              <w:t>BAIC0078</w:t>
            </w:r>
          </w:p>
        </w:tc>
        <w:tc>
          <w:tcPr>
            <w:tcW w:w="673" w:type="dxa"/>
            <w:tcBorders>
              <w:top w:val="single" w:color="auto" w:sz="4" w:space="0"/>
              <w:left w:val="single" w:color="auto" w:sz="4" w:space="0"/>
              <w:bottom w:val="single" w:color="auto" w:sz="4" w:space="0"/>
              <w:right w:val="single" w:color="auto" w:sz="4" w:space="0"/>
            </w:tcBorders>
          </w:tcPr>
          <w:p>
            <w:pPr>
              <w:tabs>
                <w:tab w:val="left" w:pos="7200"/>
              </w:tabs>
              <w:jc w:val="center"/>
              <w:rPr>
                <w:rFonts w:eastAsiaTheme="minorEastAsia"/>
                <w:kern w:val="0"/>
                <w:position w:val="-2"/>
                <w:szCs w:val="21"/>
              </w:rPr>
            </w:pPr>
            <w:r>
              <w:rPr>
                <w:rFonts w:hint="eastAsia" w:eastAsiaTheme="minorEastAsia"/>
                <w:kern w:val="0"/>
                <w:szCs w:val="21"/>
              </w:rPr>
              <w:t>3</w:t>
            </w:r>
          </w:p>
        </w:tc>
      </w:tr>
    </w:tbl>
    <w:p>
      <w:pPr>
        <w:pStyle w:val="55"/>
        <w:ind w:firstLine="0" w:firstLineChars="0"/>
      </w:pPr>
      <w:r>
        <w:br w:type="page"/>
      </w:r>
    </w:p>
    <w:p>
      <w:pPr>
        <w:pStyle w:val="72"/>
        <w:tabs>
          <w:tab w:val="left" w:pos="360"/>
        </w:tabs>
        <w:spacing w:before="0"/>
        <w:ind w:left="0"/>
      </w:pPr>
      <w:bookmarkStart w:id="53" w:name="_Toc277021384"/>
      <w:bookmarkEnd w:id="53"/>
      <w:bookmarkStart w:id="54" w:name="_Toc327254664"/>
      <w:bookmarkEnd w:id="54"/>
      <w:bookmarkStart w:id="55" w:name="_Toc277142162"/>
      <w:bookmarkEnd w:id="55"/>
      <w:bookmarkStart w:id="56" w:name="_Toc40143787"/>
      <w:bookmarkStart w:id="57" w:name="_Toc25455000"/>
    </w:p>
    <w:bookmarkEnd w:id="56"/>
    <w:bookmarkEnd w:id="57"/>
    <w:p>
      <w:pPr>
        <w:pStyle w:val="73"/>
        <w:rPr>
          <w:rFonts w:ascii="黑体"/>
          <w:kern w:val="2"/>
          <w:szCs w:val="21"/>
        </w:rPr>
      </w:pPr>
      <w:r>
        <w:rPr>
          <w:rFonts w:hint="eastAsia" w:ascii="黑体"/>
          <w:kern w:val="2"/>
          <w:szCs w:val="21"/>
        </w:rPr>
        <w:t>(规范</w:t>
      </w:r>
      <w:r>
        <w:rPr>
          <w:rFonts w:hint="eastAsia" w:ascii="黑体"/>
          <w:szCs w:val="21"/>
        </w:rPr>
        <w:t>性附录</w:t>
      </w:r>
      <w:r>
        <w:rPr>
          <w:rFonts w:hint="eastAsia" w:ascii="黑体"/>
          <w:kern w:val="2"/>
          <w:szCs w:val="21"/>
        </w:rPr>
        <w:t>)</w:t>
      </w:r>
    </w:p>
    <w:p>
      <w:pPr>
        <w:pStyle w:val="73"/>
        <w:rPr>
          <w:rFonts w:ascii="黑体"/>
          <w:szCs w:val="21"/>
        </w:rPr>
      </w:pPr>
      <w:r>
        <w:rPr>
          <w:rFonts w:hint="eastAsia" w:ascii="黑体"/>
          <w:kern w:val="2"/>
          <w:szCs w:val="21"/>
        </w:rPr>
        <w:t>蝉花</w:t>
      </w:r>
      <w:r>
        <w:rPr>
          <w:rFonts w:hint="eastAsia" w:ascii="黑体"/>
          <w:szCs w:val="21"/>
        </w:rPr>
        <w:t>性状表的解释</w:t>
      </w:r>
      <w:r>
        <w:rPr>
          <w:rFonts w:ascii="黑体"/>
          <w:szCs w:val="21"/>
        </w:rPr>
        <w:softHyphen/>
      </w:r>
    </w:p>
    <w:p>
      <w:pPr>
        <w:pStyle w:val="55"/>
        <w:ind w:firstLine="420"/>
      </w:pPr>
    </w:p>
    <w:p>
      <w:pPr>
        <w:pStyle w:val="55"/>
        <w:ind w:firstLine="420"/>
        <w:rPr>
          <w:rFonts w:ascii="黑体" w:hAnsi="黑体" w:eastAsia="黑体"/>
          <w:bCs/>
        </w:rPr>
      </w:pPr>
      <w:r>
        <w:rPr>
          <w:rFonts w:ascii="黑体" w:hAnsi="黑体" w:eastAsia="黑体"/>
          <w:bCs/>
        </w:rPr>
        <w:t xml:space="preserve">B.1 </w:t>
      </w:r>
      <w:r>
        <w:rPr>
          <w:rFonts w:hint="eastAsia" w:ascii="黑体" w:hAnsi="黑体" w:eastAsia="黑体"/>
          <w:bCs/>
        </w:rPr>
        <w:t>蝉花</w:t>
      </w:r>
      <w:r>
        <w:rPr>
          <w:rFonts w:ascii="黑体" w:hAnsi="黑体" w:eastAsia="黑体"/>
          <w:bCs/>
        </w:rPr>
        <w:t>生育阶段</w:t>
      </w:r>
    </w:p>
    <w:p>
      <w:pPr>
        <w:pStyle w:val="55"/>
        <w:ind w:firstLine="407" w:firstLineChars="194"/>
        <w:rPr>
          <w:rFonts w:ascii="黑体" w:hAnsi="黑体" w:eastAsia="黑体"/>
        </w:rPr>
      </w:pPr>
      <w:r>
        <w:rPr>
          <w:rFonts w:hint="eastAsia" w:ascii="黑体" w:hAnsi="黑体" w:eastAsia="黑体"/>
        </w:rPr>
        <w:t>见</w:t>
      </w:r>
      <w:r>
        <w:rPr>
          <w:rFonts w:hint="eastAsia" w:ascii="黑体" w:hAnsi="黑体" w:eastAsia="黑体"/>
          <w:bCs/>
        </w:rPr>
        <w:t>表</w:t>
      </w:r>
      <w:r>
        <w:rPr>
          <w:rFonts w:ascii="黑体" w:hAnsi="黑体" w:eastAsia="黑体"/>
          <w:bCs/>
        </w:rPr>
        <w:t>B.1</w:t>
      </w:r>
      <w:r>
        <w:rPr>
          <w:rFonts w:hint="eastAsia" w:ascii="黑体" w:hAnsi="黑体" w:eastAsia="黑体"/>
          <w:bCs/>
        </w:rPr>
        <w:t>。</w:t>
      </w:r>
    </w:p>
    <w:p>
      <w:pPr>
        <w:pStyle w:val="55"/>
        <w:ind w:firstLine="422"/>
        <w:jc w:val="center"/>
        <w:rPr>
          <w:rFonts w:ascii="黑体" w:hAnsi="黑体" w:eastAsia="黑体"/>
          <w:b/>
          <w:bCs/>
        </w:rPr>
      </w:pPr>
      <w:r>
        <w:rPr>
          <w:rFonts w:hint="eastAsia" w:ascii="黑体" w:hAnsi="黑体" w:eastAsia="黑体"/>
          <w:b/>
          <w:bCs/>
        </w:rPr>
        <w:t>表</w:t>
      </w:r>
      <w:r>
        <w:rPr>
          <w:rFonts w:ascii="黑体" w:hAnsi="黑体" w:eastAsia="黑体"/>
          <w:b/>
          <w:bCs/>
        </w:rPr>
        <w:t xml:space="preserve">B.1 </w:t>
      </w:r>
      <w:r>
        <w:rPr>
          <w:rFonts w:hint="eastAsia" w:ascii="黑体" w:hAnsi="黑体" w:eastAsia="黑体"/>
          <w:b/>
          <w:bCs/>
        </w:rPr>
        <w:t>蝉花</w:t>
      </w:r>
      <w:r>
        <w:rPr>
          <w:rFonts w:ascii="黑体" w:hAnsi="黑体" w:eastAsia="黑体"/>
          <w:b/>
          <w:bCs/>
        </w:rPr>
        <w:t>生育阶段表</w:t>
      </w:r>
    </w:p>
    <w:tbl>
      <w:tblPr>
        <w:tblStyle w:val="31"/>
        <w:tblW w:w="78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2226"/>
        <w:gridCol w:w="4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19" w:type="dxa"/>
            <w:vAlign w:val="center"/>
          </w:tcPr>
          <w:p>
            <w:pPr>
              <w:jc w:val="center"/>
              <w:rPr>
                <w:szCs w:val="21"/>
              </w:rPr>
            </w:pPr>
            <w:r>
              <w:rPr>
                <w:rFonts w:hAnsi="宋体"/>
                <w:szCs w:val="21"/>
              </w:rPr>
              <w:t>代码</w:t>
            </w:r>
          </w:p>
        </w:tc>
        <w:tc>
          <w:tcPr>
            <w:tcW w:w="2226" w:type="dxa"/>
            <w:vAlign w:val="center"/>
          </w:tcPr>
          <w:p>
            <w:pPr>
              <w:jc w:val="center"/>
              <w:rPr>
                <w:szCs w:val="21"/>
              </w:rPr>
            </w:pPr>
            <w:r>
              <w:rPr>
                <w:rFonts w:hAnsi="宋体"/>
                <w:szCs w:val="21"/>
              </w:rPr>
              <w:t>名称</w:t>
            </w:r>
          </w:p>
        </w:tc>
        <w:tc>
          <w:tcPr>
            <w:tcW w:w="4503" w:type="dxa"/>
            <w:vAlign w:val="center"/>
          </w:tcPr>
          <w:p>
            <w:pPr>
              <w:jc w:val="center"/>
              <w:rPr>
                <w:szCs w:val="21"/>
              </w:rPr>
            </w:pPr>
            <w:r>
              <w:rPr>
                <w:rFonts w:hAnsi="宋体"/>
                <w:szCs w:val="21"/>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19" w:type="dxa"/>
            <w:vAlign w:val="center"/>
          </w:tcPr>
          <w:p>
            <w:pPr>
              <w:jc w:val="center"/>
              <w:rPr>
                <w:rFonts w:hAnsi="宋体"/>
                <w:szCs w:val="21"/>
              </w:rPr>
            </w:pPr>
            <w:r>
              <w:rPr>
                <w:rFonts w:hAnsi="宋体"/>
                <w:szCs w:val="21"/>
              </w:rPr>
              <w:t>00</w:t>
            </w:r>
          </w:p>
        </w:tc>
        <w:tc>
          <w:tcPr>
            <w:tcW w:w="2226" w:type="dxa"/>
            <w:vMerge w:val="restart"/>
            <w:vAlign w:val="center"/>
          </w:tcPr>
          <w:p>
            <w:pPr>
              <w:jc w:val="center"/>
              <w:rPr>
                <w:rFonts w:hAnsi="宋体"/>
                <w:szCs w:val="21"/>
              </w:rPr>
            </w:pPr>
            <w:r>
              <w:rPr>
                <w:rFonts w:hint="eastAsia" w:hAnsi="宋体"/>
                <w:szCs w:val="21"/>
              </w:rPr>
              <w:t xml:space="preserve"> </w:t>
            </w:r>
            <w:r>
              <w:rPr>
                <w:rFonts w:hAnsi="宋体"/>
                <w:szCs w:val="21"/>
              </w:rPr>
              <w:t>菌丝阶段</w:t>
            </w:r>
          </w:p>
        </w:tc>
        <w:tc>
          <w:tcPr>
            <w:tcW w:w="4503" w:type="dxa"/>
            <w:vAlign w:val="center"/>
          </w:tcPr>
          <w:p>
            <w:pPr>
              <w:jc w:val="center"/>
              <w:rPr>
                <w:rFonts w:hAnsi="宋体"/>
                <w:szCs w:val="21"/>
              </w:rPr>
            </w:pPr>
            <w:r>
              <w:rPr>
                <w:rFonts w:hint="eastAsia" w:hAnsiTheme="minorEastAsia" w:eastAsiaTheme="minorEastAsia"/>
                <w:color w:val="000000"/>
                <w:spacing w:val="10"/>
                <w:kern w:val="0"/>
                <w:szCs w:val="20"/>
              </w:rPr>
              <w:t>母种</w:t>
            </w:r>
            <w:r>
              <w:t>接种于</w:t>
            </w:r>
            <w:r>
              <w:rPr>
                <w:rFonts w:hint="eastAsia"/>
              </w:rPr>
              <w:t>500ml的三角摇瓶后2</w:t>
            </w:r>
            <w:r>
              <w:rPr>
                <w:rFonts w:hint="eastAsia" w:hAnsiTheme="minorEastAsia" w:eastAsiaTheme="minorEastAsia"/>
                <w:color w:val="000000"/>
                <w:spacing w:val="10"/>
                <w:kern w:val="0"/>
                <w:szCs w:val="20"/>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19" w:type="dxa"/>
            <w:vAlign w:val="center"/>
          </w:tcPr>
          <w:p>
            <w:pPr>
              <w:jc w:val="center"/>
              <w:rPr>
                <w:rFonts w:hAnsi="宋体"/>
                <w:szCs w:val="21"/>
              </w:rPr>
            </w:pPr>
            <w:r>
              <w:rPr>
                <w:rFonts w:hAnsi="宋体"/>
                <w:szCs w:val="21"/>
              </w:rPr>
              <w:t>01</w:t>
            </w:r>
          </w:p>
        </w:tc>
        <w:tc>
          <w:tcPr>
            <w:tcW w:w="2226" w:type="dxa"/>
            <w:vMerge w:val="continue"/>
            <w:vAlign w:val="center"/>
          </w:tcPr>
          <w:p>
            <w:pPr>
              <w:jc w:val="center"/>
              <w:rPr>
                <w:rFonts w:hAnsi="宋体"/>
                <w:szCs w:val="21"/>
              </w:rPr>
            </w:pPr>
          </w:p>
        </w:tc>
        <w:tc>
          <w:tcPr>
            <w:tcW w:w="4503" w:type="dxa"/>
            <w:vAlign w:val="center"/>
          </w:tcPr>
          <w:p>
            <w:pPr>
              <w:jc w:val="center"/>
              <w:rPr>
                <w:rFonts w:hAnsi="宋体"/>
                <w:szCs w:val="21"/>
              </w:rPr>
            </w:pPr>
            <w:r>
              <w:rPr>
                <w:rFonts w:hint="eastAsia" w:hAnsiTheme="minorEastAsia" w:eastAsiaTheme="minorEastAsia"/>
                <w:color w:val="000000"/>
                <w:spacing w:val="10"/>
                <w:kern w:val="0"/>
                <w:szCs w:val="20"/>
              </w:rPr>
              <w:t>母种</w:t>
            </w:r>
            <w:r>
              <w:rPr>
                <w:rFonts w:hAnsiTheme="minorEastAsia" w:eastAsiaTheme="minorEastAsia"/>
                <w:color w:val="000000"/>
                <w:spacing w:val="10"/>
                <w:kern w:val="0"/>
                <w:szCs w:val="20"/>
              </w:rPr>
              <w:t>接种于直径</w:t>
            </w:r>
            <w:r>
              <w:rPr>
                <w:rFonts w:eastAsiaTheme="minorEastAsia"/>
                <w:color w:val="000000"/>
                <w:spacing w:val="10"/>
                <w:kern w:val="0"/>
                <w:szCs w:val="20"/>
              </w:rPr>
              <w:t>90mm</w:t>
            </w:r>
            <w:r>
              <w:rPr>
                <w:rFonts w:hAnsiTheme="minorEastAsia" w:eastAsiaTheme="minorEastAsia"/>
                <w:color w:val="000000"/>
                <w:spacing w:val="10"/>
                <w:kern w:val="0"/>
                <w:szCs w:val="20"/>
              </w:rPr>
              <w:t>培养皿</w:t>
            </w:r>
            <w:r>
              <w:rPr>
                <w:rFonts w:hint="eastAsia" w:hAnsiTheme="minorEastAsia" w:eastAsiaTheme="minorEastAsia"/>
                <w:color w:val="000000"/>
                <w:spacing w:val="10"/>
                <w:kern w:val="0"/>
                <w:szCs w:val="20"/>
              </w:rPr>
              <w:t>后</w:t>
            </w:r>
            <w:r>
              <w:rPr>
                <w:rFonts w:hAnsiTheme="minorEastAsia" w:eastAsiaTheme="minorEastAsia"/>
                <w:color w:val="000000"/>
                <w:spacing w:val="10"/>
                <w:kern w:val="0"/>
                <w:szCs w:val="20"/>
              </w:rPr>
              <w:t>10</w:t>
            </w:r>
            <w:r>
              <w:rPr>
                <w:rFonts w:hint="eastAsia" w:hAnsiTheme="minorEastAsia" w:eastAsiaTheme="minorEastAsia"/>
                <w:color w:val="000000"/>
                <w:spacing w:val="10"/>
                <w:kern w:val="0"/>
                <w:szCs w:val="20"/>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119" w:type="dxa"/>
            <w:vAlign w:val="center"/>
          </w:tcPr>
          <w:p>
            <w:pPr>
              <w:jc w:val="center"/>
              <w:rPr>
                <w:szCs w:val="21"/>
              </w:rPr>
            </w:pPr>
            <w:r>
              <w:rPr>
                <w:szCs w:val="21"/>
              </w:rPr>
              <w:t>02</w:t>
            </w:r>
          </w:p>
        </w:tc>
        <w:tc>
          <w:tcPr>
            <w:tcW w:w="2226" w:type="dxa"/>
            <w:vMerge w:val="continue"/>
            <w:vAlign w:val="center"/>
          </w:tcPr>
          <w:p>
            <w:pPr>
              <w:jc w:val="center"/>
              <w:rPr>
                <w:szCs w:val="21"/>
              </w:rPr>
            </w:pPr>
          </w:p>
        </w:tc>
        <w:tc>
          <w:tcPr>
            <w:tcW w:w="4503" w:type="dxa"/>
            <w:vAlign w:val="center"/>
          </w:tcPr>
          <w:p>
            <w:pPr>
              <w:jc w:val="center"/>
              <w:rPr>
                <w:szCs w:val="21"/>
              </w:rPr>
            </w:pPr>
            <w:r>
              <w:rPr>
                <w:rFonts w:hAnsi="宋体"/>
                <w:szCs w:val="21"/>
              </w:rPr>
              <w:t>发菌结束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119" w:type="dxa"/>
            <w:vAlign w:val="center"/>
          </w:tcPr>
          <w:p>
            <w:pPr>
              <w:jc w:val="center"/>
              <w:rPr>
                <w:szCs w:val="21"/>
              </w:rPr>
            </w:pPr>
            <w:r>
              <w:rPr>
                <w:szCs w:val="21"/>
              </w:rPr>
              <w:t>03</w:t>
            </w:r>
          </w:p>
        </w:tc>
        <w:tc>
          <w:tcPr>
            <w:tcW w:w="2226" w:type="dxa"/>
            <w:vMerge w:val="continue"/>
            <w:vAlign w:val="center"/>
          </w:tcPr>
          <w:p>
            <w:pPr>
              <w:jc w:val="center"/>
              <w:rPr>
                <w:szCs w:val="21"/>
              </w:rPr>
            </w:pPr>
          </w:p>
        </w:tc>
        <w:tc>
          <w:tcPr>
            <w:tcW w:w="4503" w:type="dxa"/>
            <w:vAlign w:val="center"/>
          </w:tcPr>
          <w:p>
            <w:pPr>
              <w:jc w:val="center"/>
              <w:rPr>
                <w:szCs w:val="21"/>
              </w:rPr>
            </w:pPr>
            <w:r>
              <w:rPr>
                <w:rFonts w:hAnsi="宋体"/>
                <w:szCs w:val="21"/>
              </w:rPr>
              <w:t>转色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 w:hRule="atLeast"/>
          <w:jc w:val="center"/>
        </w:trPr>
        <w:tc>
          <w:tcPr>
            <w:tcW w:w="1119" w:type="dxa"/>
            <w:vAlign w:val="center"/>
          </w:tcPr>
          <w:p>
            <w:pPr>
              <w:jc w:val="center"/>
              <w:rPr>
                <w:szCs w:val="21"/>
              </w:rPr>
            </w:pPr>
            <w:r>
              <w:rPr>
                <w:szCs w:val="21"/>
              </w:rPr>
              <w:t>10</w:t>
            </w:r>
          </w:p>
        </w:tc>
        <w:tc>
          <w:tcPr>
            <w:tcW w:w="2226" w:type="dxa"/>
            <w:vAlign w:val="center"/>
          </w:tcPr>
          <w:p>
            <w:pPr>
              <w:jc w:val="center"/>
              <w:rPr>
                <w:szCs w:val="21"/>
              </w:rPr>
            </w:pPr>
            <w:r>
              <w:rPr>
                <w:rFonts w:hAnsi="宋体"/>
                <w:szCs w:val="21"/>
              </w:rPr>
              <w:t>原基阶段</w:t>
            </w:r>
          </w:p>
        </w:tc>
        <w:tc>
          <w:tcPr>
            <w:tcW w:w="4503" w:type="dxa"/>
            <w:vAlign w:val="center"/>
          </w:tcPr>
          <w:p>
            <w:pPr>
              <w:jc w:val="center"/>
              <w:rPr>
                <w:szCs w:val="21"/>
              </w:rPr>
            </w:pPr>
            <w:r>
              <w:rPr>
                <w:rFonts w:hAnsi="宋体"/>
                <w:szCs w:val="21"/>
              </w:rPr>
              <w:t>原基出现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 w:hRule="atLeast"/>
          <w:jc w:val="center"/>
        </w:trPr>
        <w:tc>
          <w:tcPr>
            <w:tcW w:w="1119" w:type="dxa"/>
            <w:vAlign w:val="center"/>
          </w:tcPr>
          <w:p>
            <w:pPr>
              <w:jc w:val="center"/>
              <w:rPr>
                <w:szCs w:val="21"/>
              </w:rPr>
            </w:pPr>
            <w:r>
              <w:rPr>
                <w:szCs w:val="21"/>
              </w:rPr>
              <w:t>22</w:t>
            </w:r>
          </w:p>
        </w:tc>
        <w:tc>
          <w:tcPr>
            <w:tcW w:w="2226" w:type="dxa"/>
            <w:vMerge w:val="restart"/>
            <w:vAlign w:val="center"/>
          </w:tcPr>
          <w:p>
            <w:pPr>
              <w:jc w:val="center"/>
              <w:rPr>
                <w:szCs w:val="21"/>
              </w:rPr>
            </w:pPr>
            <w:r>
              <w:rPr>
                <w:rFonts w:hAnsi="宋体"/>
                <w:szCs w:val="21"/>
              </w:rPr>
              <w:t>子实体阶段</w:t>
            </w:r>
          </w:p>
        </w:tc>
        <w:tc>
          <w:tcPr>
            <w:tcW w:w="4503" w:type="dxa"/>
            <w:vAlign w:val="center"/>
          </w:tcPr>
          <w:p>
            <w:pPr>
              <w:jc w:val="center"/>
              <w:rPr>
                <w:szCs w:val="21"/>
              </w:rPr>
            </w:pPr>
            <w:r>
              <w:rPr>
                <w:rFonts w:hAnsi="宋体"/>
                <w:szCs w:val="21"/>
              </w:rPr>
              <w:t>子实体到达瓶颈</w:t>
            </w:r>
            <w:r>
              <w:rPr>
                <w:szCs w:val="21"/>
              </w:rPr>
              <w:t>80-90%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 w:hRule="atLeast"/>
          <w:jc w:val="center"/>
        </w:trPr>
        <w:tc>
          <w:tcPr>
            <w:tcW w:w="1119" w:type="dxa"/>
            <w:vAlign w:val="center"/>
          </w:tcPr>
          <w:p>
            <w:pPr>
              <w:jc w:val="center"/>
              <w:rPr>
                <w:szCs w:val="21"/>
              </w:rPr>
            </w:pPr>
            <w:r>
              <w:rPr>
                <w:rFonts w:hint="eastAsia"/>
                <w:szCs w:val="21"/>
              </w:rPr>
              <w:t>23</w:t>
            </w:r>
          </w:p>
        </w:tc>
        <w:tc>
          <w:tcPr>
            <w:tcW w:w="2226" w:type="dxa"/>
            <w:vMerge w:val="continue"/>
            <w:vAlign w:val="center"/>
          </w:tcPr>
          <w:p>
            <w:pPr>
              <w:jc w:val="center"/>
              <w:rPr>
                <w:rFonts w:hAnsi="宋体"/>
                <w:szCs w:val="21"/>
              </w:rPr>
            </w:pPr>
          </w:p>
        </w:tc>
        <w:tc>
          <w:tcPr>
            <w:tcW w:w="4503" w:type="dxa"/>
            <w:vAlign w:val="center"/>
          </w:tcPr>
          <w:p>
            <w:pPr>
              <w:jc w:val="center"/>
              <w:rPr>
                <w:rFonts w:hAnsi="宋体"/>
                <w:szCs w:val="21"/>
              </w:rPr>
            </w:pPr>
            <w:r>
              <w:rPr>
                <w:rFonts w:hint="eastAsia" w:hAnsi="宋体"/>
                <w:szCs w:val="21"/>
              </w:rPr>
              <w:t>子实体采后干燥水分含量小于9%</w:t>
            </w:r>
          </w:p>
        </w:tc>
      </w:tr>
    </w:tbl>
    <w:p>
      <w:pPr>
        <w:pStyle w:val="55"/>
        <w:ind w:firstLine="422"/>
        <w:rPr>
          <w:rFonts w:hAnsi="黑体"/>
          <w:b/>
          <w:bCs/>
        </w:rPr>
      </w:pPr>
    </w:p>
    <w:p>
      <w:pPr>
        <w:pStyle w:val="55"/>
        <w:ind w:firstLine="420"/>
        <w:rPr>
          <w:rFonts w:ascii="黑体" w:hAnsi="黑体" w:eastAsia="黑体"/>
          <w:bCs/>
        </w:rPr>
      </w:pPr>
      <w:r>
        <w:rPr>
          <w:rFonts w:hint="eastAsia" w:ascii="黑体" w:hAnsi="黑体" w:eastAsia="黑体"/>
          <w:bCs/>
        </w:rPr>
        <w:t>B.2 涉及多个性状的解释</w:t>
      </w:r>
    </w:p>
    <w:p>
      <w:pPr>
        <w:pStyle w:val="55"/>
        <w:spacing w:line="276" w:lineRule="auto"/>
        <w:ind w:firstLine="420"/>
        <w:rPr>
          <w:rFonts w:hAnsi="黑体"/>
          <w:bCs/>
        </w:rPr>
      </w:pPr>
      <w:r>
        <w:rPr>
          <w:rFonts w:hint="eastAsia"/>
        </w:rPr>
        <w:t>菌丝体和子实体</w:t>
      </w:r>
      <w:r>
        <w:rPr>
          <w:rFonts w:hint="eastAsia" w:hAnsi="黑体"/>
          <w:bCs/>
        </w:rPr>
        <w:t>性状解释涉及所用培养基为小麦培养基（小麦与水料液比1：1.3）。</w:t>
      </w:r>
    </w:p>
    <w:p>
      <w:pPr>
        <w:pStyle w:val="55"/>
        <w:spacing w:line="276" w:lineRule="auto"/>
        <w:ind w:firstLine="420"/>
        <w:rPr>
          <w:rFonts w:hAnsi="宋体"/>
          <w:szCs w:val="21"/>
        </w:rPr>
      </w:pPr>
      <w:r>
        <w:rPr>
          <w:rFonts w:hint="eastAsia" w:hAnsi="宋体"/>
          <w:szCs w:val="21"/>
        </w:rPr>
        <w:t>（a）观测七到八分熟的第一潮子实体。</w:t>
      </w:r>
    </w:p>
    <w:p>
      <w:pPr>
        <w:pStyle w:val="55"/>
        <w:spacing w:line="276" w:lineRule="auto"/>
        <w:ind w:firstLine="420"/>
        <w:rPr>
          <w:rFonts w:cs="宋体"/>
          <w:szCs w:val="21"/>
        </w:rPr>
      </w:pPr>
      <w:r>
        <w:rPr>
          <w:rFonts w:hint="eastAsia" w:cs="宋体"/>
          <w:szCs w:val="21"/>
        </w:rPr>
        <w:t>七到八分熟：见子实体生长各阶段，图B.1。</w:t>
      </w:r>
    </w:p>
    <w:tbl>
      <w:tblPr>
        <w:tblStyle w:val="31"/>
        <w:tblW w:w="9747" w:type="dxa"/>
        <w:jc w:val="center"/>
        <w:tblInd w:w="0" w:type="dxa"/>
        <w:tblLayout w:type="fixed"/>
        <w:tblCellMar>
          <w:top w:w="0" w:type="dxa"/>
          <w:left w:w="108" w:type="dxa"/>
          <w:bottom w:w="0" w:type="dxa"/>
          <w:right w:w="108" w:type="dxa"/>
        </w:tblCellMar>
      </w:tblPr>
      <w:tblGrid>
        <w:gridCol w:w="1949"/>
        <w:gridCol w:w="1949"/>
        <w:gridCol w:w="1950"/>
        <w:gridCol w:w="1949"/>
        <w:gridCol w:w="1950"/>
      </w:tblGrid>
      <w:tr>
        <w:tblPrEx>
          <w:tblLayout w:type="fixed"/>
          <w:tblCellMar>
            <w:top w:w="0" w:type="dxa"/>
            <w:left w:w="108" w:type="dxa"/>
            <w:bottom w:w="0" w:type="dxa"/>
            <w:right w:w="108" w:type="dxa"/>
          </w:tblCellMar>
        </w:tblPrEx>
        <w:trPr>
          <w:trHeight w:val="1837" w:hRule="atLeast"/>
          <w:jc w:val="center"/>
        </w:trPr>
        <w:tc>
          <w:tcPr>
            <w:tcW w:w="1949" w:type="dxa"/>
            <w:vAlign w:val="center"/>
          </w:tcPr>
          <w:p>
            <w:pPr>
              <w:pStyle w:val="55"/>
              <w:widowControl w:val="0"/>
              <w:ind w:firstLine="0" w:firstLineChars="0"/>
              <w:jc w:val="center"/>
              <w:rPr>
                <w:rFonts w:hAnsi="宋体"/>
                <w:szCs w:val="21"/>
              </w:rPr>
            </w:pPr>
            <w:r>
              <w:rPr>
                <w:rFonts w:hint="eastAsia" w:hAnsi="宋体"/>
                <w:szCs w:val="21"/>
              </w:rPr>
              <w:drawing>
                <wp:anchor distT="0" distB="0" distL="114300" distR="114300" simplePos="0" relativeHeight="251719680" behindDoc="0" locked="0" layoutInCell="1" allowOverlap="1">
                  <wp:simplePos x="0" y="0"/>
                  <wp:positionH relativeFrom="column">
                    <wp:posOffset>-33020</wp:posOffset>
                  </wp:positionH>
                  <wp:positionV relativeFrom="paragraph">
                    <wp:posOffset>7620</wp:posOffset>
                  </wp:positionV>
                  <wp:extent cx="1180465" cy="1099185"/>
                  <wp:effectExtent l="19050" t="0" r="63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5" cstate="print"/>
                          <a:srcRect/>
                          <a:stretch>
                            <a:fillRect/>
                          </a:stretch>
                        </pic:blipFill>
                        <pic:spPr>
                          <a:xfrm>
                            <a:off x="0" y="0"/>
                            <a:ext cx="1180465" cy="1099185"/>
                          </a:xfrm>
                          <a:prstGeom prst="rect">
                            <a:avLst/>
                          </a:prstGeom>
                          <a:noFill/>
                          <a:ln w="9525">
                            <a:noFill/>
                            <a:miter lim="800000"/>
                            <a:headEnd/>
                            <a:tailEnd/>
                          </a:ln>
                        </pic:spPr>
                      </pic:pic>
                    </a:graphicData>
                  </a:graphic>
                </wp:anchor>
              </w:drawing>
            </w:r>
          </w:p>
        </w:tc>
        <w:tc>
          <w:tcPr>
            <w:tcW w:w="1949" w:type="dxa"/>
            <w:vAlign w:val="center"/>
          </w:tcPr>
          <w:p>
            <w:pPr>
              <w:pStyle w:val="55"/>
              <w:widowControl w:val="0"/>
              <w:ind w:firstLine="0" w:firstLineChars="0"/>
              <w:rPr>
                <w:rFonts w:hAnsi="宋体"/>
                <w:szCs w:val="21"/>
              </w:rPr>
            </w:pPr>
            <w:r>
              <w:rPr>
                <w:rFonts w:hint="eastAsia" w:hAnsi="宋体"/>
                <w:szCs w:val="21"/>
              </w:rPr>
              <w:drawing>
                <wp:anchor distT="0" distB="0" distL="114300" distR="114300" simplePos="0" relativeHeight="251712512" behindDoc="0" locked="0" layoutInCell="1" allowOverlap="1">
                  <wp:simplePos x="0" y="0"/>
                  <wp:positionH relativeFrom="column">
                    <wp:posOffset>-27305</wp:posOffset>
                  </wp:positionH>
                  <wp:positionV relativeFrom="paragraph">
                    <wp:posOffset>-4445</wp:posOffset>
                  </wp:positionV>
                  <wp:extent cx="1179195" cy="1099185"/>
                  <wp:effectExtent l="19050" t="0" r="190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6" cstate="print"/>
                          <a:srcRect/>
                          <a:stretch>
                            <a:fillRect/>
                          </a:stretch>
                        </pic:blipFill>
                        <pic:spPr>
                          <a:xfrm>
                            <a:off x="0" y="0"/>
                            <a:ext cx="1179195" cy="1099185"/>
                          </a:xfrm>
                          <a:prstGeom prst="rect">
                            <a:avLst/>
                          </a:prstGeom>
                          <a:noFill/>
                          <a:ln w="9525">
                            <a:noFill/>
                            <a:miter lim="800000"/>
                            <a:headEnd/>
                            <a:tailEnd/>
                          </a:ln>
                        </pic:spPr>
                      </pic:pic>
                    </a:graphicData>
                  </a:graphic>
                </wp:anchor>
              </w:drawing>
            </w:r>
          </w:p>
        </w:tc>
        <w:tc>
          <w:tcPr>
            <w:tcW w:w="1950" w:type="dxa"/>
            <w:vAlign w:val="center"/>
          </w:tcPr>
          <w:p>
            <w:pPr>
              <w:pStyle w:val="55"/>
              <w:widowControl w:val="0"/>
              <w:ind w:firstLine="0" w:firstLineChars="0"/>
              <w:rPr>
                <w:rFonts w:hAnsi="宋体"/>
                <w:szCs w:val="21"/>
              </w:rPr>
            </w:pPr>
            <w:r>
              <w:rPr>
                <w:rFonts w:hAnsi="宋体"/>
                <w:szCs w:val="21"/>
              </w:rPr>
              <w:drawing>
                <wp:anchor distT="0" distB="0" distL="114300" distR="114300" simplePos="0" relativeHeight="251718656" behindDoc="0" locked="0" layoutInCell="1" allowOverlap="1">
                  <wp:simplePos x="0" y="0"/>
                  <wp:positionH relativeFrom="column">
                    <wp:posOffset>-38100</wp:posOffset>
                  </wp:positionH>
                  <wp:positionV relativeFrom="paragraph">
                    <wp:posOffset>-2540</wp:posOffset>
                  </wp:positionV>
                  <wp:extent cx="1178560" cy="1099185"/>
                  <wp:effectExtent l="19050" t="0" r="2540" b="0"/>
                  <wp:wrapNone/>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noChangeArrowheads="1"/>
                          </pic:cNvPicPr>
                        </pic:nvPicPr>
                        <pic:blipFill>
                          <a:blip r:embed="rId17" cstate="print"/>
                          <a:srcRect/>
                          <a:stretch>
                            <a:fillRect/>
                          </a:stretch>
                        </pic:blipFill>
                        <pic:spPr>
                          <a:xfrm>
                            <a:off x="0" y="0"/>
                            <a:ext cx="1178560" cy="1099185"/>
                          </a:xfrm>
                          <a:prstGeom prst="rect">
                            <a:avLst/>
                          </a:prstGeom>
                          <a:noFill/>
                          <a:ln w="9525">
                            <a:noFill/>
                            <a:miter lim="800000"/>
                            <a:headEnd/>
                            <a:tailEnd/>
                          </a:ln>
                        </pic:spPr>
                      </pic:pic>
                    </a:graphicData>
                  </a:graphic>
                </wp:anchor>
              </w:drawing>
            </w:r>
          </w:p>
        </w:tc>
        <w:tc>
          <w:tcPr>
            <w:tcW w:w="1949" w:type="dxa"/>
            <w:vAlign w:val="center"/>
          </w:tcPr>
          <w:p>
            <w:pPr>
              <w:pStyle w:val="55"/>
              <w:widowControl w:val="0"/>
              <w:ind w:firstLine="0" w:firstLineChars="0"/>
              <w:jc w:val="center"/>
              <w:rPr>
                <w:rFonts w:hAnsi="宋体"/>
                <w:szCs w:val="21"/>
              </w:rPr>
            </w:pPr>
            <w:r>
              <w:rPr>
                <w:rFonts w:hAnsi="宋体"/>
                <w:szCs w:val="21"/>
              </w:rPr>
              <w:drawing>
                <wp:anchor distT="0" distB="0" distL="114300" distR="114300" simplePos="0" relativeHeight="251656192" behindDoc="0" locked="0" layoutInCell="1" allowOverlap="1">
                  <wp:simplePos x="0" y="0"/>
                  <wp:positionH relativeFrom="column">
                    <wp:posOffset>-27940</wp:posOffset>
                  </wp:positionH>
                  <wp:positionV relativeFrom="paragraph">
                    <wp:posOffset>13335</wp:posOffset>
                  </wp:positionV>
                  <wp:extent cx="1174750" cy="1099185"/>
                  <wp:effectExtent l="19050" t="0" r="6350" b="0"/>
                  <wp:wrapNone/>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noChangeArrowheads="1"/>
                          </pic:cNvPicPr>
                        </pic:nvPicPr>
                        <pic:blipFill>
                          <a:blip r:embed="rId18" cstate="print"/>
                          <a:srcRect/>
                          <a:stretch>
                            <a:fillRect/>
                          </a:stretch>
                        </pic:blipFill>
                        <pic:spPr>
                          <a:xfrm>
                            <a:off x="0" y="0"/>
                            <a:ext cx="1174750" cy="1099185"/>
                          </a:xfrm>
                          <a:prstGeom prst="rect">
                            <a:avLst/>
                          </a:prstGeom>
                          <a:noFill/>
                          <a:ln w="9525">
                            <a:noFill/>
                            <a:miter lim="800000"/>
                            <a:headEnd/>
                            <a:tailEnd/>
                          </a:ln>
                        </pic:spPr>
                      </pic:pic>
                    </a:graphicData>
                  </a:graphic>
                </wp:anchor>
              </w:drawing>
            </w:r>
          </w:p>
        </w:tc>
        <w:tc>
          <w:tcPr>
            <w:tcW w:w="1950" w:type="dxa"/>
            <w:vAlign w:val="center"/>
          </w:tcPr>
          <w:p>
            <w:pPr>
              <w:widowControl/>
              <w:jc w:val="left"/>
              <w:rPr>
                <w:rFonts w:ascii="宋体" w:hAnsi="宋体" w:cs="宋体"/>
                <w:kern w:val="0"/>
                <w:sz w:val="24"/>
              </w:rPr>
            </w:pPr>
            <w:r>
              <w:rPr>
                <w:rFonts w:ascii="宋体" w:hAnsi="宋体" w:cs="宋体"/>
                <w:kern w:val="0"/>
                <w:sz w:val="24"/>
              </w:rPr>
              <w:drawing>
                <wp:anchor distT="0" distB="0" distL="114300" distR="114300" simplePos="0" relativeHeight="251655168" behindDoc="0" locked="0" layoutInCell="1" allowOverlap="1">
                  <wp:simplePos x="0" y="0"/>
                  <wp:positionH relativeFrom="column">
                    <wp:posOffset>-53975</wp:posOffset>
                  </wp:positionH>
                  <wp:positionV relativeFrom="paragraph">
                    <wp:posOffset>17780</wp:posOffset>
                  </wp:positionV>
                  <wp:extent cx="1172845" cy="1099185"/>
                  <wp:effectExtent l="19050" t="0" r="8255" b="0"/>
                  <wp:wrapNone/>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noChangeArrowheads="1"/>
                          </pic:cNvPicPr>
                        </pic:nvPicPr>
                        <pic:blipFill>
                          <a:blip r:embed="rId19" cstate="print"/>
                          <a:srcRect/>
                          <a:stretch>
                            <a:fillRect/>
                          </a:stretch>
                        </pic:blipFill>
                        <pic:spPr>
                          <a:xfrm>
                            <a:off x="0" y="0"/>
                            <a:ext cx="1172845" cy="1099185"/>
                          </a:xfrm>
                          <a:prstGeom prst="rect">
                            <a:avLst/>
                          </a:prstGeom>
                          <a:noFill/>
                          <a:ln w="9525">
                            <a:noFill/>
                            <a:miter lim="800000"/>
                            <a:headEnd/>
                            <a:tailEnd/>
                          </a:ln>
                        </pic:spPr>
                      </pic:pic>
                    </a:graphicData>
                  </a:graphic>
                </wp:anchor>
              </w:drawing>
            </w:r>
          </w:p>
          <w:p>
            <w:pPr>
              <w:pStyle w:val="55"/>
              <w:widowControl w:val="0"/>
              <w:ind w:firstLine="0" w:firstLineChars="0"/>
              <w:jc w:val="center"/>
              <w:rPr>
                <w:rFonts w:hAnsi="宋体"/>
                <w:szCs w:val="21"/>
              </w:rPr>
            </w:pPr>
          </w:p>
        </w:tc>
      </w:tr>
      <w:tr>
        <w:tblPrEx>
          <w:tblLayout w:type="fixed"/>
          <w:tblCellMar>
            <w:top w:w="0" w:type="dxa"/>
            <w:left w:w="108" w:type="dxa"/>
            <w:bottom w:w="0" w:type="dxa"/>
            <w:right w:w="108" w:type="dxa"/>
          </w:tblCellMar>
        </w:tblPrEx>
        <w:trPr>
          <w:jc w:val="center"/>
        </w:trPr>
        <w:tc>
          <w:tcPr>
            <w:tcW w:w="1949" w:type="dxa"/>
            <w:vAlign w:val="center"/>
          </w:tcPr>
          <w:p>
            <w:pPr>
              <w:pStyle w:val="55"/>
              <w:widowControl w:val="0"/>
              <w:ind w:firstLine="0" w:firstLineChars="0"/>
              <w:jc w:val="center"/>
              <w:rPr>
                <w:rFonts w:cs="宋体"/>
                <w:szCs w:val="21"/>
              </w:rPr>
            </w:pPr>
            <w:r>
              <w:rPr>
                <w:rFonts w:hint="eastAsia" w:cs="宋体"/>
                <w:szCs w:val="21"/>
              </w:rPr>
              <w:t>发菌结束</w:t>
            </w:r>
          </w:p>
        </w:tc>
        <w:tc>
          <w:tcPr>
            <w:tcW w:w="1949" w:type="dxa"/>
            <w:vAlign w:val="center"/>
          </w:tcPr>
          <w:p>
            <w:pPr>
              <w:pStyle w:val="55"/>
              <w:widowControl w:val="0"/>
              <w:ind w:firstLine="0" w:firstLineChars="0"/>
              <w:jc w:val="center"/>
              <w:rPr>
                <w:rFonts w:cs="宋体"/>
                <w:szCs w:val="21"/>
              </w:rPr>
            </w:pPr>
            <w:r>
              <w:rPr>
                <w:rFonts w:hint="eastAsia" w:cs="宋体"/>
                <w:szCs w:val="21"/>
              </w:rPr>
              <w:t>转色完全</w:t>
            </w:r>
          </w:p>
        </w:tc>
        <w:tc>
          <w:tcPr>
            <w:tcW w:w="1950" w:type="dxa"/>
            <w:vAlign w:val="center"/>
          </w:tcPr>
          <w:p>
            <w:pPr>
              <w:pStyle w:val="55"/>
              <w:widowControl w:val="0"/>
              <w:ind w:firstLine="0" w:firstLineChars="0"/>
              <w:jc w:val="center"/>
              <w:rPr>
                <w:rFonts w:hAnsi="宋体"/>
                <w:szCs w:val="21"/>
              </w:rPr>
            </w:pPr>
            <w:r>
              <w:rPr>
                <w:rFonts w:hint="eastAsia" w:hAnsi="宋体"/>
                <w:szCs w:val="21"/>
              </w:rPr>
              <w:t>原基形成</w:t>
            </w:r>
          </w:p>
        </w:tc>
        <w:tc>
          <w:tcPr>
            <w:tcW w:w="1949" w:type="dxa"/>
          </w:tcPr>
          <w:p>
            <w:pPr>
              <w:pStyle w:val="55"/>
              <w:widowControl w:val="0"/>
              <w:ind w:firstLine="0" w:firstLineChars="0"/>
              <w:jc w:val="center"/>
              <w:rPr>
                <w:rFonts w:hAnsi="宋体"/>
                <w:szCs w:val="21"/>
              </w:rPr>
            </w:pPr>
            <w:r>
              <w:rPr>
                <w:rFonts w:hint="eastAsia" w:hAnsi="宋体"/>
                <w:szCs w:val="21"/>
              </w:rPr>
              <w:t>七到八分熟</w:t>
            </w:r>
          </w:p>
        </w:tc>
        <w:tc>
          <w:tcPr>
            <w:tcW w:w="1950" w:type="dxa"/>
          </w:tcPr>
          <w:p>
            <w:pPr>
              <w:pStyle w:val="55"/>
              <w:widowControl w:val="0"/>
              <w:ind w:firstLine="0" w:firstLineChars="0"/>
              <w:jc w:val="center"/>
              <w:rPr>
                <w:rFonts w:hAnsi="宋体"/>
                <w:szCs w:val="21"/>
              </w:rPr>
            </w:pPr>
            <w:r>
              <w:rPr>
                <w:rFonts w:hint="eastAsia" w:hAnsi="宋体"/>
                <w:szCs w:val="21"/>
              </w:rPr>
              <w:t>子实体长至瓶顶</w:t>
            </w:r>
          </w:p>
        </w:tc>
      </w:tr>
      <w:tr>
        <w:tblPrEx>
          <w:tblLayout w:type="fixed"/>
          <w:tblCellMar>
            <w:top w:w="0" w:type="dxa"/>
            <w:left w:w="108" w:type="dxa"/>
            <w:bottom w:w="0" w:type="dxa"/>
            <w:right w:w="108" w:type="dxa"/>
          </w:tblCellMar>
        </w:tblPrEx>
        <w:trPr>
          <w:trHeight w:val="418" w:hRule="atLeast"/>
          <w:jc w:val="center"/>
        </w:trPr>
        <w:tc>
          <w:tcPr>
            <w:tcW w:w="9747" w:type="dxa"/>
            <w:gridSpan w:val="5"/>
            <w:vAlign w:val="center"/>
          </w:tcPr>
          <w:p>
            <w:pPr>
              <w:tabs>
                <w:tab w:val="left" w:pos="840"/>
              </w:tabs>
              <w:autoSpaceDE w:val="0"/>
              <w:autoSpaceDN w:val="0"/>
              <w:adjustRightInd w:val="0"/>
              <w:spacing w:line="270" w:lineRule="exact"/>
              <w:ind w:right="-20"/>
              <w:jc w:val="center"/>
              <w:rPr>
                <w:rFonts w:ascii="黑体" w:hAnsi="黑体" w:eastAsia="黑体" w:cs="宋体"/>
                <w:b/>
                <w:kern w:val="0"/>
                <w:szCs w:val="21"/>
              </w:rPr>
            </w:pPr>
            <w:r>
              <w:rPr>
                <w:rFonts w:hint="eastAsia" w:ascii="黑体" w:hAnsi="黑体" w:eastAsia="黑体"/>
                <w:b/>
                <w:kern w:val="0"/>
              </w:rPr>
              <w:t>图B.1  子实体生长各阶段</w:t>
            </w:r>
          </w:p>
        </w:tc>
      </w:tr>
    </w:tbl>
    <w:p>
      <w:pPr>
        <w:pStyle w:val="55"/>
        <w:ind w:firstLine="0" w:firstLineChars="0"/>
        <w:rPr>
          <w:rFonts w:hAnsi="黑体"/>
          <w:b/>
          <w:bCs/>
        </w:rPr>
      </w:pPr>
    </w:p>
    <w:p>
      <w:pPr>
        <w:pStyle w:val="55"/>
        <w:ind w:firstLine="420"/>
        <w:rPr>
          <w:rFonts w:ascii="黑体" w:hAnsi="黑体" w:eastAsia="黑体"/>
          <w:bCs/>
        </w:rPr>
      </w:pPr>
      <w:r>
        <w:rPr>
          <w:rFonts w:hint="eastAsia" w:ascii="黑体" w:hAnsi="黑体" w:eastAsia="黑体"/>
          <w:bCs/>
        </w:rPr>
        <w:t>B.3 涉及单个性状的解释</w:t>
      </w:r>
    </w:p>
    <w:p>
      <w:pPr>
        <w:pStyle w:val="55"/>
        <w:ind w:firstLine="420"/>
        <w:rPr>
          <w:rFonts w:ascii="黑体" w:hAnsi="黑体" w:eastAsia="黑体"/>
          <w:bCs/>
          <w:color w:val="000000"/>
        </w:rPr>
      </w:pPr>
      <w:r>
        <w:rPr>
          <w:rFonts w:hint="eastAsia" w:ascii="黑体" w:hAnsi="黑体" w:eastAsia="黑体"/>
          <w:bCs/>
          <w:color w:val="000000"/>
        </w:rPr>
        <w:t>性状分级和图中代码见表A.1。</w:t>
      </w:r>
    </w:p>
    <w:p>
      <w:pPr>
        <w:spacing w:line="276" w:lineRule="auto"/>
        <w:rPr>
          <w:rFonts w:eastAsiaTheme="minorEastAsia"/>
          <w:color w:val="000000"/>
          <w:kern w:val="0"/>
        </w:rPr>
      </w:pPr>
      <w:r>
        <w:rPr>
          <w:rFonts w:hAnsiTheme="minorEastAsia" w:eastAsiaTheme="minorEastAsia"/>
          <w:color w:val="000000"/>
        </w:rPr>
        <w:t>性状</w:t>
      </w:r>
      <w:r>
        <w:rPr>
          <w:rFonts w:eastAsiaTheme="minorEastAsia"/>
          <w:color w:val="000000"/>
        </w:rPr>
        <w:t xml:space="preserve">1  </w:t>
      </w:r>
      <w:r>
        <w:rPr>
          <w:rFonts w:hAnsiTheme="minorEastAsia" w:eastAsiaTheme="minorEastAsia"/>
          <w:color w:val="000000"/>
          <w:kern w:val="0"/>
        </w:rPr>
        <w:t>菌</w:t>
      </w:r>
      <w:r>
        <w:rPr>
          <w:rFonts w:hint="eastAsia" w:hAnsiTheme="minorEastAsia" w:eastAsiaTheme="minorEastAsia"/>
          <w:color w:val="000000"/>
          <w:kern w:val="0"/>
        </w:rPr>
        <w:t>丝</w:t>
      </w:r>
      <w:r>
        <w:rPr>
          <w:rFonts w:hAnsiTheme="minorEastAsia" w:eastAsiaTheme="minorEastAsia"/>
          <w:color w:val="000000"/>
          <w:kern w:val="0"/>
        </w:rPr>
        <w:t>：</w:t>
      </w:r>
      <w:r>
        <w:rPr>
          <w:rFonts w:eastAsiaTheme="minorEastAsia"/>
          <w:color w:val="000000"/>
          <w:kern w:val="0"/>
        </w:rPr>
        <w:t>10℃</w:t>
      </w:r>
      <w:r>
        <w:rPr>
          <w:rFonts w:hAnsiTheme="minorEastAsia" w:eastAsiaTheme="minorEastAsia"/>
          <w:color w:val="000000"/>
          <w:kern w:val="0"/>
        </w:rPr>
        <w:t>生长速度</w:t>
      </w:r>
    </w:p>
    <w:p>
      <w:pPr>
        <w:spacing w:line="276" w:lineRule="auto"/>
        <w:rPr>
          <w:rFonts w:eastAsiaTheme="minorEastAsia"/>
          <w:color w:val="000000"/>
          <w:kern w:val="0"/>
        </w:rPr>
      </w:pPr>
      <w:r>
        <w:rPr>
          <w:rFonts w:hAnsiTheme="minorEastAsia" w:eastAsiaTheme="minorEastAsia"/>
          <w:color w:val="000000"/>
        </w:rPr>
        <w:t>性状</w:t>
      </w:r>
      <w:r>
        <w:rPr>
          <w:rFonts w:eastAsiaTheme="minorEastAsia"/>
          <w:color w:val="000000"/>
        </w:rPr>
        <w:t xml:space="preserve">2  </w:t>
      </w:r>
      <w:r>
        <w:rPr>
          <w:rFonts w:hAnsiTheme="minorEastAsia" w:eastAsiaTheme="minorEastAsia"/>
          <w:color w:val="000000"/>
          <w:kern w:val="0"/>
        </w:rPr>
        <w:t>菌</w:t>
      </w:r>
      <w:r>
        <w:rPr>
          <w:rFonts w:hint="eastAsia" w:hAnsiTheme="minorEastAsia" w:eastAsiaTheme="minorEastAsia"/>
          <w:color w:val="000000"/>
          <w:kern w:val="0"/>
        </w:rPr>
        <w:t>丝</w:t>
      </w:r>
      <w:r>
        <w:rPr>
          <w:rFonts w:hAnsiTheme="minorEastAsia" w:eastAsiaTheme="minorEastAsia"/>
          <w:color w:val="000000"/>
          <w:kern w:val="0"/>
        </w:rPr>
        <w:t>：</w:t>
      </w:r>
      <w:r>
        <w:rPr>
          <w:rFonts w:eastAsiaTheme="minorEastAsia"/>
          <w:color w:val="000000"/>
          <w:kern w:val="0"/>
        </w:rPr>
        <w:t>20℃</w:t>
      </w:r>
      <w:r>
        <w:rPr>
          <w:rFonts w:hAnsiTheme="minorEastAsia" w:eastAsiaTheme="minorEastAsia"/>
          <w:color w:val="000000"/>
          <w:kern w:val="0"/>
        </w:rPr>
        <w:t>生长速度</w:t>
      </w:r>
    </w:p>
    <w:p>
      <w:pPr>
        <w:spacing w:line="276" w:lineRule="auto"/>
        <w:rPr>
          <w:rFonts w:eastAsiaTheme="minorEastAsia"/>
          <w:color w:val="000000"/>
          <w:kern w:val="0"/>
        </w:rPr>
      </w:pPr>
      <w:r>
        <w:rPr>
          <w:rFonts w:hAnsiTheme="minorEastAsia" w:eastAsiaTheme="minorEastAsia"/>
          <w:color w:val="000000"/>
        </w:rPr>
        <w:t>性状</w:t>
      </w:r>
      <w:r>
        <w:rPr>
          <w:rFonts w:eastAsiaTheme="minorEastAsia"/>
          <w:color w:val="000000"/>
        </w:rPr>
        <w:t xml:space="preserve">3  </w:t>
      </w:r>
      <w:r>
        <w:rPr>
          <w:rFonts w:hAnsiTheme="minorEastAsia" w:eastAsiaTheme="minorEastAsia"/>
          <w:color w:val="000000"/>
          <w:kern w:val="0"/>
        </w:rPr>
        <w:t>菌</w:t>
      </w:r>
      <w:r>
        <w:rPr>
          <w:rFonts w:hint="eastAsia" w:hAnsiTheme="minorEastAsia" w:eastAsiaTheme="minorEastAsia"/>
          <w:color w:val="000000"/>
          <w:kern w:val="0"/>
        </w:rPr>
        <w:t>丝</w:t>
      </w:r>
      <w:r>
        <w:rPr>
          <w:rFonts w:hAnsiTheme="minorEastAsia" w:eastAsiaTheme="minorEastAsia"/>
          <w:color w:val="000000"/>
          <w:kern w:val="0"/>
        </w:rPr>
        <w:t>：</w:t>
      </w:r>
      <w:r>
        <w:rPr>
          <w:rFonts w:eastAsiaTheme="minorEastAsia"/>
          <w:color w:val="000000"/>
          <w:kern w:val="0"/>
        </w:rPr>
        <w:t>25℃</w:t>
      </w:r>
      <w:r>
        <w:rPr>
          <w:rFonts w:hAnsiTheme="minorEastAsia" w:eastAsiaTheme="minorEastAsia"/>
          <w:color w:val="000000"/>
          <w:kern w:val="0"/>
        </w:rPr>
        <w:t>生长速度</w:t>
      </w:r>
    </w:p>
    <w:p>
      <w:pPr>
        <w:spacing w:line="276" w:lineRule="auto"/>
        <w:rPr>
          <w:rFonts w:eastAsiaTheme="minorEastAsia"/>
          <w:color w:val="000000"/>
          <w:kern w:val="0"/>
        </w:rPr>
      </w:pPr>
      <w:r>
        <w:rPr>
          <w:rFonts w:hAnsiTheme="minorEastAsia" w:eastAsiaTheme="minorEastAsia"/>
          <w:color w:val="000000"/>
        </w:rPr>
        <w:t>性状</w:t>
      </w:r>
      <w:r>
        <w:rPr>
          <w:rFonts w:eastAsiaTheme="minorEastAsia"/>
          <w:color w:val="000000"/>
        </w:rPr>
        <w:t xml:space="preserve">4  </w:t>
      </w:r>
      <w:r>
        <w:rPr>
          <w:rFonts w:hAnsiTheme="minorEastAsia" w:eastAsiaTheme="minorEastAsia"/>
          <w:color w:val="000000"/>
          <w:kern w:val="0"/>
        </w:rPr>
        <w:t>菌</w:t>
      </w:r>
      <w:r>
        <w:rPr>
          <w:rFonts w:hint="eastAsia" w:hAnsiTheme="minorEastAsia" w:eastAsiaTheme="minorEastAsia"/>
          <w:color w:val="000000"/>
          <w:kern w:val="0"/>
        </w:rPr>
        <w:t>丝</w:t>
      </w:r>
      <w:r>
        <w:rPr>
          <w:rFonts w:hAnsiTheme="minorEastAsia" w:eastAsiaTheme="minorEastAsia"/>
          <w:color w:val="000000"/>
          <w:kern w:val="0"/>
        </w:rPr>
        <w:t>：</w:t>
      </w:r>
      <w:r>
        <w:rPr>
          <w:rFonts w:eastAsiaTheme="minorEastAsia"/>
          <w:color w:val="000000"/>
          <w:kern w:val="0"/>
        </w:rPr>
        <w:t>30℃</w:t>
      </w:r>
      <w:r>
        <w:rPr>
          <w:rFonts w:hAnsiTheme="minorEastAsia" w:eastAsiaTheme="minorEastAsia"/>
          <w:color w:val="000000"/>
          <w:kern w:val="0"/>
        </w:rPr>
        <w:t>生长速度</w:t>
      </w:r>
    </w:p>
    <w:p>
      <w:pPr>
        <w:spacing w:line="276" w:lineRule="auto"/>
        <w:ind w:firstLine="420" w:firstLineChars="200"/>
        <w:rPr>
          <w:rFonts w:eastAsiaTheme="minorEastAsia"/>
          <w:spacing w:val="10"/>
        </w:rPr>
      </w:pPr>
      <w:r>
        <w:rPr>
          <w:rFonts w:hAnsiTheme="minorEastAsia" w:eastAsiaTheme="minorEastAsia"/>
          <w:color w:val="000000"/>
        </w:rPr>
        <w:t>用打孔器定量</w:t>
      </w:r>
      <w:r>
        <w:rPr>
          <w:rFonts w:eastAsiaTheme="minorEastAsia"/>
          <w:color w:val="000000"/>
        </w:rPr>
        <w:t>(3mm)</w:t>
      </w:r>
      <w:r>
        <w:rPr>
          <w:rFonts w:hAnsiTheme="minorEastAsia" w:eastAsiaTheme="minorEastAsia"/>
          <w:color w:val="000000"/>
          <w:spacing w:val="10"/>
          <w:kern w:val="0"/>
          <w:szCs w:val="20"/>
        </w:rPr>
        <w:t>将待测品种接种于直径</w:t>
      </w:r>
      <w:r>
        <w:rPr>
          <w:rFonts w:eastAsiaTheme="minorEastAsia"/>
          <w:color w:val="000000"/>
          <w:spacing w:val="10"/>
          <w:kern w:val="0"/>
          <w:szCs w:val="20"/>
        </w:rPr>
        <w:t>90mm</w:t>
      </w:r>
      <w:r>
        <w:rPr>
          <w:rFonts w:hAnsiTheme="minorEastAsia" w:eastAsiaTheme="minorEastAsia"/>
          <w:color w:val="000000"/>
          <w:spacing w:val="10"/>
          <w:kern w:val="0"/>
          <w:szCs w:val="20"/>
        </w:rPr>
        <w:t>的培养皿中，</w:t>
      </w:r>
      <w:r>
        <w:rPr>
          <w:rFonts w:eastAsiaTheme="minorEastAsia"/>
          <w:color w:val="000000"/>
          <w:spacing w:val="10"/>
          <w:kern w:val="0"/>
          <w:szCs w:val="20"/>
        </w:rPr>
        <w:t>P</w:t>
      </w:r>
      <w:r>
        <w:rPr>
          <w:rFonts w:hint="eastAsia" w:eastAsiaTheme="minorEastAsia"/>
          <w:color w:val="000000"/>
          <w:spacing w:val="10"/>
          <w:kern w:val="0"/>
          <w:szCs w:val="20"/>
        </w:rPr>
        <w:t>D</w:t>
      </w:r>
      <w:r>
        <w:rPr>
          <w:rFonts w:eastAsiaTheme="minorEastAsia"/>
          <w:color w:val="000000"/>
          <w:spacing w:val="10"/>
          <w:kern w:val="0"/>
          <w:szCs w:val="20"/>
        </w:rPr>
        <w:t>A</w:t>
      </w:r>
      <w:r>
        <w:rPr>
          <w:rFonts w:hAnsiTheme="minorEastAsia" w:eastAsiaTheme="minorEastAsia"/>
          <w:color w:val="000000"/>
          <w:spacing w:val="10"/>
          <w:kern w:val="0"/>
          <w:szCs w:val="20"/>
        </w:rPr>
        <w:t>培养基，在</w:t>
      </w:r>
      <w:r>
        <w:rPr>
          <w:rFonts w:hint="eastAsia" w:hAnsiTheme="minorEastAsia" w:eastAsiaTheme="minorEastAsia"/>
          <w:color w:val="000000"/>
          <w:spacing w:val="10"/>
          <w:kern w:val="0"/>
          <w:szCs w:val="20"/>
        </w:rPr>
        <w:t>上述</w:t>
      </w:r>
      <w:r>
        <w:rPr>
          <w:rFonts w:hAnsiTheme="minorEastAsia" w:eastAsiaTheme="minorEastAsia"/>
          <w:color w:val="000000"/>
          <w:spacing w:val="10"/>
          <w:kern w:val="0"/>
          <w:szCs w:val="20"/>
        </w:rPr>
        <w:t>各设定温度下，避光培养，</w:t>
      </w:r>
      <w:r>
        <w:rPr>
          <w:rFonts w:hint="eastAsia" w:eastAsiaTheme="minorEastAsia"/>
          <w:color w:val="000000"/>
          <w:spacing w:val="10"/>
          <w:kern w:val="0"/>
          <w:szCs w:val="20"/>
        </w:rPr>
        <w:t>10</w:t>
      </w:r>
      <w:r>
        <w:rPr>
          <w:rFonts w:eastAsiaTheme="minorEastAsia"/>
          <w:color w:val="000000"/>
          <w:spacing w:val="10"/>
          <w:kern w:val="0"/>
          <w:szCs w:val="20"/>
        </w:rPr>
        <w:t>d</w:t>
      </w:r>
      <w:r>
        <w:rPr>
          <w:rFonts w:hAnsiTheme="minorEastAsia" w:eastAsiaTheme="minorEastAsia"/>
          <w:color w:val="000000"/>
          <w:spacing w:val="10"/>
          <w:kern w:val="0"/>
          <w:szCs w:val="20"/>
        </w:rPr>
        <w:t>后测量</w:t>
      </w:r>
      <w:r>
        <w:rPr>
          <w:rFonts w:hAnsiTheme="minorEastAsia" w:eastAsiaTheme="minorEastAsia"/>
          <w:color w:val="000000"/>
          <w:spacing w:val="10"/>
        </w:rPr>
        <w:t>菌落最大直径见图</w:t>
      </w:r>
      <w:r>
        <w:rPr>
          <w:rFonts w:eastAsiaTheme="minorEastAsia"/>
          <w:color w:val="000000"/>
          <w:spacing w:val="10"/>
        </w:rPr>
        <w:t>B.2</w:t>
      </w:r>
      <w:r>
        <w:rPr>
          <w:rFonts w:hAnsiTheme="minorEastAsia" w:eastAsiaTheme="minorEastAsia"/>
          <w:color w:val="000000"/>
          <w:spacing w:val="10"/>
        </w:rPr>
        <w:t>，</w:t>
      </w:r>
      <w:r>
        <w:rPr>
          <w:rFonts w:eastAsiaTheme="minorEastAsia"/>
          <w:color w:val="000000"/>
          <w:spacing w:val="10"/>
        </w:rPr>
        <w:t>3</w:t>
      </w:r>
      <w:r>
        <w:rPr>
          <w:rFonts w:hAnsiTheme="minorEastAsia" w:eastAsiaTheme="minorEastAsia"/>
          <w:color w:val="000000"/>
          <w:spacing w:val="10"/>
        </w:rPr>
        <w:t>个重</w:t>
      </w:r>
      <w:r>
        <w:rPr>
          <w:rFonts w:hint="eastAsia" w:hAnsiTheme="minorEastAsia" w:eastAsiaTheme="minorEastAsia"/>
          <w:color w:val="000000"/>
          <w:spacing w:val="10"/>
        </w:rPr>
        <w:t>复，每个重复3个平板</w:t>
      </w:r>
      <w:r>
        <w:rPr>
          <w:rFonts w:hAnsiTheme="minorEastAsia" w:eastAsiaTheme="minorEastAsia"/>
          <w:color w:val="000000"/>
          <w:spacing w:val="10"/>
        </w:rPr>
        <w:t>。</w:t>
      </w:r>
    </w:p>
    <w:p>
      <w:pPr>
        <w:rPr>
          <w:spacing w:val="10"/>
        </w:rPr>
      </w:pPr>
    </w:p>
    <w:p>
      <w:pPr>
        <w:rPr>
          <w:spacing w:val="10"/>
        </w:rPr>
      </w:pPr>
    </w:p>
    <w:p>
      <w:pPr>
        <w:rPr>
          <w:spacing w:val="10"/>
        </w:rPr>
      </w:pPr>
    </w:p>
    <w:p>
      <w:pPr>
        <w:rPr>
          <w:spacing w:val="10"/>
        </w:rPr>
      </w:pPr>
    </w:p>
    <w:p>
      <w:pPr>
        <w:rPr>
          <w:spacing w:val="10"/>
        </w:rPr>
      </w:pPr>
    </w:p>
    <w:p>
      <w:pPr>
        <w:rPr>
          <w:spacing w:val="10"/>
        </w:rPr>
      </w:pPr>
    </w:p>
    <w:p>
      <w:pPr>
        <w:rPr>
          <w:spacing w:val="10"/>
        </w:rPr>
      </w:pPr>
    </w:p>
    <w:tbl>
      <w:tblPr>
        <w:tblStyle w:val="31"/>
        <w:tblW w:w="3652" w:type="dxa"/>
        <w:jc w:val="center"/>
        <w:tblInd w:w="0"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3652"/>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rPr>
          <w:jc w:val="center"/>
        </w:trPr>
        <w:tc>
          <w:tcPr>
            <w:tcW w:w="3652" w:type="dxa"/>
            <w:vAlign w:val="center"/>
          </w:tcPr>
          <w:p>
            <w:pPr>
              <w:jc w:val="center"/>
              <w:rPr>
                <w:spacing w:val="10"/>
              </w:rPr>
            </w:pPr>
            <w:r>
              <w:rPr>
                <w:rFonts w:hint="eastAsia"/>
                <w:spacing w:val="10"/>
              </w:rPr>
              <w:drawing>
                <wp:anchor distT="0" distB="0" distL="114300" distR="114300" simplePos="0" relativeHeight="251657216" behindDoc="0" locked="0" layoutInCell="1" allowOverlap="1">
                  <wp:simplePos x="0" y="0"/>
                  <wp:positionH relativeFrom="column">
                    <wp:posOffset>165100</wp:posOffset>
                  </wp:positionH>
                  <wp:positionV relativeFrom="paragraph">
                    <wp:posOffset>68580</wp:posOffset>
                  </wp:positionV>
                  <wp:extent cx="1828800" cy="1779270"/>
                  <wp:effectExtent l="19050" t="0" r="0" b="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noChangeArrowheads="1"/>
                          </pic:cNvPicPr>
                        </pic:nvPicPr>
                        <pic:blipFill>
                          <a:blip r:embed="rId20" cstate="print"/>
                          <a:srcRect/>
                          <a:stretch>
                            <a:fillRect/>
                          </a:stretch>
                        </pic:blipFill>
                        <pic:spPr>
                          <a:xfrm>
                            <a:off x="0" y="0"/>
                            <a:ext cx="1828800" cy="1779270"/>
                          </a:xfrm>
                          <a:prstGeom prst="rect">
                            <a:avLst/>
                          </a:prstGeom>
                          <a:noFill/>
                          <a:ln w="9525">
                            <a:noFill/>
                            <a:miter lim="800000"/>
                            <a:headEnd/>
                            <a:tailEnd/>
                          </a:ln>
                        </pic:spPr>
                      </pic:pic>
                    </a:graphicData>
                  </a:graphic>
                </wp:anchor>
              </w:drawing>
            </w:r>
          </w:p>
          <w:p>
            <w:pPr>
              <w:jc w:val="center"/>
              <w:rPr>
                <w:spacing w:val="10"/>
              </w:rPr>
            </w:pPr>
          </w:p>
          <w:p>
            <w:pPr>
              <w:jc w:val="center"/>
              <w:rPr>
                <w:spacing w:val="10"/>
              </w:rPr>
            </w:pPr>
          </w:p>
          <w:p>
            <w:pPr>
              <w:jc w:val="center"/>
              <w:rPr>
                <w:spacing w:val="10"/>
              </w:rPr>
            </w:pPr>
          </w:p>
          <w:p>
            <w:pPr>
              <w:jc w:val="center"/>
              <w:rPr>
                <w:spacing w:val="10"/>
              </w:rPr>
            </w:pPr>
          </w:p>
          <w:p>
            <w:pPr>
              <w:jc w:val="center"/>
              <w:rPr>
                <w:spacing w:val="10"/>
              </w:rPr>
            </w:pPr>
          </w:p>
          <w:p>
            <w:pPr>
              <w:jc w:val="center"/>
              <w:rPr>
                <w:spacing w:val="10"/>
              </w:rPr>
            </w:pPr>
          </w:p>
          <w:p>
            <w:pPr>
              <w:jc w:val="center"/>
              <w:rPr>
                <w:spacing w:val="10"/>
              </w:rPr>
            </w:pPr>
          </w:p>
          <w:p>
            <w:pPr>
              <w:rPr>
                <w:spacing w:val="10"/>
              </w:rPr>
            </w:pPr>
          </w:p>
          <w:p>
            <w:pPr>
              <w:rPr>
                <w:spacing w:val="10"/>
              </w:rPr>
            </w:pP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rPr>
          <w:jc w:val="center"/>
        </w:trPr>
        <w:tc>
          <w:tcPr>
            <w:tcW w:w="3652" w:type="dxa"/>
            <w:vAlign w:val="center"/>
          </w:tcPr>
          <w:p>
            <w:pPr>
              <w:jc w:val="center"/>
              <w:rPr>
                <w:spacing w:val="10"/>
              </w:rPr>
            </w:pPr>
            <w:r>
              <w:rPr>
                <w:rFonts w:hint="eastAsia"/>
                <w:kern w:val="0"/>
              </w:rPr>
              <w:t xml:space="preserve"> 菌落最大直径</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rPr>
          <w:jc w:val="center"/>
        </w:trPr>
        <w:tc>
          <w:tcPr>
            <w:tcW w:w="3652" w:type="dxa"/>
            <w:vAlign w:val="center"/>
          </w:tcPr>
          <w:p>
            <w:pPr>
              <w:jc w:val="center"/>
              <w:rPr>
                <w:rFonts w:ascii="黑体" w:hAnsi="黑体" w:eastAsia="黑体"/>
                <w:b/>
                <w:spacing w:val="10"/>
              </w:rPr>
            </w:pPr>
            <w:r>
              <w:rPr>
                <w:rFonts w:hint="eastAsia" w:ascii="黑体" w:hAnsi="黑体" w:eastAsia="黑体"/>
                <w:b/>
                <w:kern w:val="0"/>
              </w:rPr>
              <w:t>图B.2  菌丝生长速度测量</w:t>
            </w:r>
          </w:p>
        </w:tc>
      </w:tr>
    </w:tbl>
    <w:p>
      <w:pPr>
        <w:autoSpaceDE w:val="0"/>
        <w:autoSpaceDN w:val="0"/>
        <w:adjustRightInd w:val="0"/>
        <w:ind w:firstLine="420" w:firstLineChars="200"/>
      </w:pPr>
    </w:p>
    <w:p>
      <w:pPr>
        <w:autoSpaceDE w:val="0"/>
        <w:autoSpaceDN w:val="0"/>
        <w:adjustRightInd w:val="0"/>
        <w:spacing w:line="276" w:lineRule="auto"/>
        <w:rPr>
          <w:rFonts w:ascii="宋体" w:hAnsi="宋体" w:cs="宋体"/>
          <w:kern w:val="0"/>
          <w:position w:val="-2"/>
          <w:szCs w:val="21"/>
        </w:rPr>
      </w:pPr>
      <w:r>
        <w:rPr>
          <w:rFonts w:hint="eastAsia"/>
        </w:rPr>
        <w:t>性状5  液体种：颜色深浅</w:t>
      </w:r>
    </w:p>
    <w:p>
      <w:pPr>
        <w:autoSpaceDE w:val="0"/>
        <w:autoSpaceDN w:val="0"/>
        <w:adjustRightInd w:val="0"/>
        <w:spacing w:line="276" w:lineRule="auto"/>
        <w:ind w:firstLine="420" w:firstLineChars="200"/>
        <w:rPr>
          <w:rFonts w:cs="宋体"/>
          <w:position w:val="-2"/>
          <w:szCs w:val="21"/>
        </w:rPr>
      </w:pPr>
      <w:r>
        <w:t>将</w:t>
      </w:r>
      <w:r>
        <w:rPr>
          <w:rFonts w:hint="eastAsia"/>
        </w:rPr>
        <w:t>待测</w:t>
      </w:r>
      <w:r>
        <w:t>品种</w:t>
      </w:r>
      <w:r>
        <w:rPr>
          <w:rFonts w:hint="eastAsia"/>
        </w:rPr>
        <w:t>定量</w:t>
      </w:r>
      <w:r>
        <w:t>接种于</w:t>
      </w:r>
      <w:r>
        <w:rPr>
          <w:rFonts w:hint="eastAsia"/>
        </w:rPr>
        <w:t>500ml的三角摇瓶</w:t>
      </w:r>
      <w:r>
        <w:t>中，培养温度25±1℃，避光培养。</w:t>
      </w:r>
      <w:r>
        <w:rPr>
          <w:rFonts w:hint="eastAsia"/>
        </w:rPr>
        <w:t>培养2d后观察液体菌种色素差异，见图B.3</w:t>
      </w:r>
      <w:r>
        <w:rPr>
          <w:rFonts w:hint="eastAsia" w:cs="宋体"/>
          <w:position w:val="-2"/>
          <w:szCs w:val="21"/>
        </w:rPr>
        <w:t xml:space="preserve">。 </w:t>
      </w:r>
    </w:p>
    <w:tbl>
      <w:tblPr>
        <w:tblStyle w:val="31"/>
        <w:tblW w:w="7560" w:type="dxa"/>
        <w:jc w:val="center"/>
        <w:tblInd w:w="0" w:type="dxa"/>
        <w:tblLayout w:type="fixed"/>
        <w:tblCellMar>
          <w:top w:w="0" w:type="dxa"/>
          <w:left w:w="108" w:type="dxa"/>
          <w:bottom w:w="0" w:type="dxa"/>
          <w:right w:w="108" w:type="dxa"/>
        </w:tblCellMar>
      </w:tblPr>
      <w:tblGrid>
        <w:gridCol w:w="2567"/>
        <w:gridCol w:w="2497"/>
        <w:gridCol w:w="2496"/>
      </w:tblGrid>
      <w:tr>
        <w:tblPrEx>
          <w:tblLayout w:type="fixed"/>
          <w:tblCellMar>
            <w:top w:w="0" w:type="dxa"/>
            <w:left w:w="108" w:type="dxa"/>
            <w:bottom w:w="0" w:type="dxa"/>
            <w:right w:w="108" w:type="dxa"/>
          </w:tblCellMar>
        </w:tblPrEx>
        <w:trPr>
          <w:jc w:val="center"/>
        </w:trPr>
        <w:tc>
          <w:tcPr>
            <w:tcW w:w="2567" w:type="dxa"/>
            <w:vAlign w:val="center"/>
          </w:tcPr>
          <w:p>
            <w:pPr>
              <w:jc w:val="center"/>
              <w:rPr>
                <w:spacing w:val="10"/>
              </w:rPr>
            </w:pPr>
            <w:r>
              <w:rPr>
                <w:spacing w:val="10"/>
              </w:rPr>
              <w:drawing>
                <wp:inline distT="0" distB="0" distL="0" distR="0">
                  <wp:extent cx="1421765" cy="1278890"/>
                  <wp:effectExtent l="0" t="0" r="6985" b="1651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noChangeArrowheads="1"/>
                          </pic:cNvPicPr>
                        </pic:nvPicPr>
                        <pic:blipFill>
                          <a:blip r:embed="rId21" cstate="print"/>
                          <a:srcRect/>
                          <a:stretch>
                            <a:fillRect/>
                          </a:stretch>
                        </pic:blipFill>
                        <pic:spPr>
                          <a:xfrm>
                            <a:off x="0" y="0"/>
                            <a:ext cx="1422000" cy="1279103"/>
                          </a:xfrm>
                          <a:prstGeom prst="rect">
                            <a:avLst/>
                          </a:prstGeom>
                          <a:noFill/>
                          <a:ln w="9525">
                            <a:noFill/>
                            <a:miter lim="800000"/>
                            <a:headEnd/>
                            <a:tailEnd/>
                          </a:ln>
                        </pic:spPr>
                      </pic:pic>
                    </a:graphicData>
                  </a:graphic>
                </wp:inline>
              </w:drawing>
            </w:r>
          </w:p>
        </w:tc>
        <w:tc>
          <w:tcPr>
            <w:tcW w:w="2497" w:type="dxa"/>
            <w:vAlign w:val="center"/>
          </w:tcPr>
          <w:p>
            <w:pPr>
              <w:jc w:val="center"/>
              <w:rPr>
                <w:spacing w:val="10"/>
              </w:rPr>
            </w:pPr>
            <w:r>
              <w:rPr>
                <w:spacing w:val="10"/>
              </w:rPr>
              <w:drawing>
                <wp:inline distT="0" distB="0" distL="0" distR="0">
                  <wp:extent cx="1421765" cy="1278890"/>
                  <wp:effectExtent l="19050" t="0" r="675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22" cstate="print"/>
                          <a:srcRect/>
                          <a:stretch>
                            <a:fillRect/>
                          </a:stretch>
                        </pic:blipFill>
                        <pic:spPr>
                          <a:xfrm>
                            <a:off x="0" y="0"/>
                            <a:ext cx="1422000" cy="1279103"/>
                          </a:xfrm>
                          <a:prstGeom prst="rect">
                            <a:avLst/>
                          </a:prstGeom>
                          <a:noFill/>
                          <a:ln w="9525">
                            <a:noFill/>
                            <a:miter lim="800000"/>
                            <a:headEnd/>
                            <a:tailEnd/>
                          </a:ln>
                        </pic:spPr>
                      </pic:pic>
                    </a:graphicData>
                  </a:graphic>
                </wp:inline>
              </w:drawing>
            </w:r>
          </w:p>
        </w:tc>
        <w:tc>
          <w:tcPr>
            <w:tcW w:w="2496" w:type="dxa"/>
            <w:vAlign w:val="center"/>
          </w:tcPr>
          <w:p>
            <w:pPr>
              <w:jc w:val="center"/>
              <w:rPr>
                <w:spacing w:val="10"/>
              </w:rPr>
            </w:pPr>
            <w:r>
              <w:rPr>
                <w:spacing w:val="10"/>
              </w:rPr>
              <w:drawing>
                <wp:inline distT="0" distB="0" distL="0" distR="0">
                  <wp:extent cx="1421765" cy="1278890"/>
                  <wp:effectExtent l="0" t="0" r="6985" b="1651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noChangeArrowheads="1"/>
                          </pic:cNvPicPr>
                        </pic:nvPicPr>
                        <pic:blipFill>
                          <a:blip r:embed="rId23" cstate="print"/>
                          <a:srcRect/>
                          <a:stretch>
                            <a:fillRect/>
                          </a:stretch>
                        </pic:blipFill>
                        <pic:spPr>
                          <a:xfrm>
                            <a:off x="0" y="0"/>
                            <a:ext cx="1422000" cy="1279103"/>
                          </a:xfrm>
                          <a:prstGeom prst="rect">
                            <a:avLst/>
                          </a:prstGeom>
                          <a:noFill/>
                          <a:ln w="9525">
                            <a:noFill/>
                            <a:miter lim="800000"/>
                            <a:headEnd/>
                            <a:tailEnd/>
                          </a:ln>
                        </pic:spPr>
                      </pic:pic>
                    </a:graphicData>
                  </a:graphic>
                </wp:inline>
              </w:drawing>
            </w:r>
          </w:p>
        </w:tc>
      </w:tr>
      <w:tr>
        <w:tblPrEx>
          <w:tblLayout w:type="fixed"/>
          <w:tblCellMar>
            <w:top w:w="0" w:type="dxa"/>
            <w:left w:w="108" w:type="dxa"/>
            <w:bottom w:w="0" w:type="dxa"/>
            <w:right w:w="108" w:type="dxa"/>
          </w:tblCellMar>
        </w:tblPrEx>
        <w:trPr>
          <w:jc w:val="center"/>
        </w:trPr>
        <w:tc>
          <w:tcPr>
            <w:tcW w:w="2567" w:type="dxa"/>
            <w:vAlign w:val="center"/>
          </w:tcPr>
          <w:p>
            <w:pPr>
              <w:jc w:val="center"/>
              <w:rPr>
                <w:spacing w:val="10"/>
              </w:rPr>
            </w:pPr>
            <w:r>
              <w:rPr>
                <w:rFonts w:hint="eastAsia"/>
                <w:spacing w:val="10"/>
              </w:rPr>
              <w:t>浅</w:t>
            </w:r>
          </w:p>
        </w:tc>
        <w:tc>
          <w:tcPr>
            <w:tcW w:w="2497" w:type="dxa"/>
            <w:vAlign w:val="center"/>
          </w:tcPr>
          <w:p>
            <w:pPr>
              <w:jc w:val="center"/>
              <w:rPr>
                <w:spacing w:val="10"/>
              </w:rPr>
            </w:pPr>
            <w:r>
              <w:rPr>
                <w:rFonts w:hint="eastAsia"/>
                <w:spacing w:val="10"/>
              </w:rPr>
              <w:t>中</w:t>
            </w:r>
          </w:p>
        </w:tc>
        <w:tc>
          <w:tcPr>
            <w:tcW w:w="2496" w:type="dxa"/>
            <w:vAlign w:val="center"/>
          </w:tcPr>
          <w:p>
            <w:pPr>
              <w:jc w:val="center"/>
              <w:rPr>
                <w:spacing w:val="10"/>
              </w:rPr>
            </w:pPr>
            <w:r>
              <w:rPr>
                <w:rFonts w:hint="eastAsia"/>
                <w:spacing w:val="10"/>
              </w:rPr>
              <w:t>深</w:t>
            </w:r>
          </w:p>
        </w:tc>
      </w:tr>
      <w:tr>
        <w:tblPrEx>
          <w:tblLayout w:type="fixed"/>
          <w:tblCellMar>
            <w:top w:w="0" w:type="dxa"/>
            <w:left w:w="108" w:type="dxa"/>
            <w:bottom w:w="0" w:type="dxa"/>
            <w:right w:w="108" w:type="dxa"/>
          </w:tblCellMar>
        </w:tblPrEx>
        <w:trPr>
          <w:jc w:val="center"/>
        </w:trPr>
        <w:tc>
          <w:tcPr>
            <w:tcW w:w="2567" w:type="dxa"/>
            <w:vAlign w:val="center"/>
          </w:tcPr>
          <w:p>
            <w:pPr>
              <w:jc w:val="center"/>
              <w:rPr>
                <w:spacing w:val="10"/>
              </w:rPr>
            </w:pPr>
            <w:r>
              <w:rPr>
                <w:rFonts w:hint="eastAsia"/>
                <w:spacing w:val="10"/>
              </w:rPr>
              <w:t>1</w:t>
            </w:r>
          </w:p>
        </w:tc>
        <w:tc>
          <w:tcPr>
            <w:tcW w:w="2497" w:type="dxa"/>
            <w:vAlign w:val="center"/>
          </w:tcPr>
          <w:p>
            <w:pPr>
              <w:jc w:val="center"/>
              <w:rPr>
                <w:spacing w:val="10"/>
              </w:rPr>
            </w:pPr>
            <w:r>
              <w:rPr>
                <w:rFonts w:hint="eastAsia"/>
                <w:spacing w:val="10"/>
              </w:rPr>
              <w:t>2</w:t>
            </w:r>
          </w:p>
        </w:tc>
        <w:tc>
          <w:tcPr>
            <w:tcW w:w="2496" w:type="dxa"/>
            <w:vAlign w:val="center"/>
          </w:tcPr>
          <w:p>
            <w:pPr>
              <w:jc w:val="center"/>
              <w:rPr>
                <w:spacing w:val="10"/>
              </w:rPr>
            </w:pPr>
            <w:r>
              <w:rPr>
                <w:rFonts w:hint="eastAsia"/>
                <w:spacing w:val="10"/>
              </w:rPr>
              <w:t>3</w:t>
            </w:r>
          </w:p>
        </w:tc>
      </w:tr>
      <w:tr>
        <w:tblPrEx>
          <w:tblLayout w:type="fixed"/>
          <w:tblCellMar>
            <w:top w:w="0" w:type="dxa"/>
            <w:left w:w="108" w:type="dxa"/>
            <w:bottom w:w="0" w:type="dxa"/>
            <w:right w:w="108" w:type="dxa"/>
          </w:tblCellMar>
        </w:tblPrEx>
        <w:trPr>
          <w:jc w:val="center"/>
        </w:trPr>
        <w:tc>
          <w:tcPr>
            <w:tcW w:w="7560" w:type="dxa"/>
            <w:gridSpan w:val="3"/>
            <w:vAlign w:val="center"/>
          </w:tcPr>
          <w:p>
            <w:pPr>
              <w:jc w:val="center"/>
              <w:rPr>
                <w:rFonts w:ascii="黑体" w:hAnsi="黑体" w:eastAsia="黑体"/>
                <w:b/>
                <w:spacing w:val="10"/>
              </w:rPr>
            </w:pPr>
            <w:r>
              <w:rPr>
                <w:rFonts w:hint="eastAsia" w:ascii="黑体" w:hAnsi="黑体" w:eastAsia="黑体"/>
                <w:b/>
                <w:spacing w:val="10"/>
              </w:rPr>
              <w:t>图B.3  液体种颜色</w:t>
            </w:r>
          </w:p>
        </w:tc>
      </w:tr>
    </w:tbl>
    <w:p/>
    <w:p>
      <w:pPr>
        <w:spacing w:line="276" w:lineRule="auto"/>
        <w:rPr>
          <w:rFonts w:ascii="宋体" w:hAnsi="宋体" w:cs="宋体"/>
          <w:kern w:val="0"/>
          <w:position w:val="-1"/>
          <w:szCs w:val="21"/>
        </w:rPr>
      </w:pPr>
      <w:r>
        <w:rPr>
          <w:rFonts w:hint="eastAsia"/>
        </w:rPr>
        <w:t xml:space="preserve">性状6  </w:t>
      </w:r>
      <w:r>
        <w:rPr>
          <w:rFonts w:hint="eastAsia" w:ascii="宋体" w:hAnsi="宋体" w:cs="宋体"/>
          <w:kern w:val="0"/>
          <w:position w:val="-1"/>
          <w:szCs w:val="21"/>
        </w:rPr>
        <w:t>菌落：分生孢子</w:t>
      </w:r>
    </w:p>
    <w:p>
      <w:pPr>
        <w:spacing w:line="276" w:lineRule="auto"/>
        <w:ind w:firstLine="420" w:firstLineChars="200"/>
      </w:pPr>
      <w:r>
        <w:t>用打孔器定量(3mm)将</w:t>
      </w:r>
      <w:r>
        <w:rPr>
          <w:rFonts w:hint="eastAsia"/>
        </w:rPr>
        <w:t>待测</w:t>
      </w:r>
      <w:r>
        <w:t>品种接种于直径90mm的培养皿中，P</w:t>
      </w:r>
      <w:r>
        <w:rPr>
          <w:rFonts w:hint="eastAsia"/>
        </w:rPr>
        <w:t>D</w:t>
      </w:r>
      <w:r>
        <w:t>A培养基，培养温度25±1℃，避光培养</w:t>
      </w:r>
      <w:r>
        <w:rPr>
          <w:rFonts w:hint="eastAsia"/>
        </w:rPr>
        <w:t>，10d后观察培养基表面有无孢子，见图B.4。</w:t>
      </w:r>
    </w:p>
    <w:tbl>
      <w:tblPr>
        <w:tblStyle w:val="31"/>
        <w:tblpPr w:leftFromText="180" w:rightFromText="180" w:vertAnchor="text" w:tblpXSpec="center" w:tblpY="1"/>
        <w:tblOverlap w:val="never"/>
        <w:tblW w:w="5067" w:type="dxa"/>
        <w:tblInd w:w="0" w:type="dxa"/>
        <w:tblLayout w:type="fixed"/>
        <w:tblCellMar>
          <w:top w:w="0" w:type="dxa"/>
          <w:left w:w="108" w:type="dxa"/>
          <w:bottom w:w="0" w:type="dxa"/>
          <w:right w:w="108" w:type="dxa"/>
        </w:tblCellMar>
      </w:tblPr>
      <w:tblGrid>
        <w:gridCol w:w="2567"/>
        <w:gridCol w:w="2500"/>
      </w:tblGrid>
      <w:tr>
        <w:tblPrEx>
          <w:tblLayout w:type="fixed"/>
          <w:tblCellMar>
            <w:top w:w="0" w:type="dxa"/>
            <w:left w:w="108" w:type="dxa"/>
            <w:bottom w:w="0" w:type="dxa"/>
            <w:right w:w="108" w:type="dxa"/>
          </w:tblCellMar>
        </w:tblPrEx>
        <w:tc>
          <w:tcPr>
            <w:tcW w:w="2567" w:type="dxa"/>
            <w:vAlign w:val="center"/>
          </w:tcPr>
          <w:p>
            <w:pPr>
              <w:autoSpaceDE w:val="0"/>
              <w:autoSpaceDN w:val="0"/>
              <w:adjustRightInd w:val="0"/>
              <w:jc w:val="center"/>
              <w:rPr>
                <w:rFonts w:cs="宋体"/>
                <w:position w:val="-2"/>
                <w:szCs w:val="21"/>
              </w:rPr>
            </w:pPr>
            <w:r>
              <w:rPr>
                <w:rFonts w:cs="宋体"/>
                <w:position w:val="-2"/>
                <w:szCs w:val="21"/>
              </w:rPr>
              <w:drawing>
                <wp:inline distT="0" distB="0" distL="0" distR="0">
                  <wp:extent cx="1407795" cy="1277620"/>
                  <wp:effectExtent l="19050" t="0" r="1645"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24" cstate="print"/>
                          <a:srcRect/>
                          <a:stretch>
                            <a:fillRect/>
                          </a:stretch>
                        </pic:blipFill>
                        <pic:spPr>
                          <a:xfrm>
                            <a:off x="0" y="0"/>
                            <a:ext cx="1408055" cy="1278000"/>
                          </a:xfrm>
                          <a:prstGeom prst="rect">
                            <a:avLst/>
                          </a:prstGeom>
                          <a:noFill/>
                          <a:ln w="9525">
                            <a:noFill/>
                            <a:miter lim="800000"/>
                            <a:headEnd/>
                            <a:tailEnd/>
                          </a:ln>
                        </pic:spPr>
                      </pic:pic>
                    </a:graphicData>
                  </a:graphic>
                </wp:inline>
              </w:drawing>
            </w:r>
          </w:p>
        </w:tc>
        <w:tc>
          <w:tcPr>
            <w:tcW w:w="2500" w:type="dxa"/>
            <w:vAlign w:val="center"/>
          </w:tcPr>
          <w:p>
            <w:pPr>
              <w:autoSpaceDE w:val="0"/>
              <w:autoSpaceDN w:val="0"/>
              <w:adjustRightInd w:val="0"/>
              <w:rPr>
                <w:rFonts w:cs="宋体"/>
                <w:position w:val="-2"/>
                <w:szCs w:val="21"/>
              </w:rPr>
            </w:pPr>
            <w:r>
              <w:rPr>
                <w:rFonts w:cs="宋体"/>
                <w:position w:val="-2"/>
                <w:szCs w:val="21"/>
              </w:rPr>
              <w:drawing>
                <wp:inline distT="0" distB="0" distL="0" distR="0">
                  <wp:extent cx="1417955" cy="1278890"/>
                  <wp:effectExtent l="19050" t="0" r="0" b="0"/>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noChangeArrowheads="1"/>
                          </pic:cNvPicPr>
                        </pic:nvPicPr>
                        <pic:blipFill>
                          <a:blip r:embed="rId25" cstate="print"/>
                          <a:srcRect/>
                          <a:stretch>
                            <a:fillRect/>
                          </a:stretch>
                        </pic:blipFill>
                        <pic:spPr>
                          <a:xfrm>
                            <a:off x="0" y="0"/>
                            <a:ext cx="1418400" cy="1279103"/>
                          </a:xfrm>
                          <a:prstGeom prst="rect">
                            <a:avLst/>
                          </a:prstGeom>
                          <a:noFill/>
                          <a:ln w="9525">
                            <a:noFill/>
                            <a:miter lim="800000"/>
                            <a:headEnd/>
                            <a:tailEnd/>
                          </a:ln>
                        </pic:spPr>
                      </pic:pic>
                    </a:graphicData>
                  </a:graphic>
                </wp:inline>
              </w:drawing>
            </w:r>
          </w:p>
        </w:tc>
      </w:tr>
      <w:tr>
        <w:tblPrEx>
          <w:tblLayout w:type="fixed"/>
          <w:tblCellMar>
            <w:top w:w="0" w:type="dxa"/>
            <w:left w:w="108" w:type="dxa"/>
            <w:bottom w:w="0" w:type="dxa"/>
            <w:right w:w="108" w:type="dxa"/>
          </w:tblCellMar>
        </w:tblPrEx>
        <w:tc>
          <w:tcPr>
            <w:tcW w:w="2567" w:type="dxa"/>
            <w:vAlign w:val="center"/>
          </w:tcPr>
          <w:p>
            <w:pPr>
              <w:autoSpaceDE w:val="0"/>
              <w:autoSpaceDN w:val="0"/>
              <w:adjustRightInd w:val="0"/>
              <w:jc w:val="center"/>
              <w:rPr>
                <w:rFonts w:cs="宋体"/>
                <w:position w:val="-2"/>
                <w:szCs w:val="21"/>
              </w:rPr>
            </w:pPr>
            <w:r>
              <w:rPr>
                <w:rFonts w:hint="eastAsia"/>
              </w:rPr>
              <w:t xml:space="preserve"> 无产孢</w:t>
            </w:r>
          </w:p>
        </w:tc>
        <w:tc>
          <w:tcPr>
            <w:tcW w:w="2500" w:type="dxa"/>
            <w:vAlign w:val="center"/>
          </w:tcPr>
          <w:p>
            <w:pPr>
              <w:autoSpaceDE w:val="0"/>
              <w:autoSpaceDN w:val="0"/>
              <w:adjustRightInd w:val="0"/>
              <w:jc w:val="center"/>
              <w:rPr>
                <w:rFonts w:cs="宋体"/>
                <w:position w:val="-2"/>
                <w:szCs w:val="21"/>
              </w:rPr>
            </w:pPr>
            <w:r>
              <w:rPr>
                <w:rFonts w:hint="eastAsia"/>
              </w:rPr>
              <w:t xml:space="preserve"> 有产孢</w:t>
            </w:r>
          </w:p>
        </w:tc>
      </w:tr>
      <w:tr>
        <w:tblPrEx>
          <w:tblLayout w:type="fixed"/>
          <w:tblCellMar>
            <w:top w:w="0" w:type="dxa"/>
            <w:left w:w="108" w:type="dxa"/>
            <w:bottom w:w="0" w:type="dxa"/>
            <w:right w:w="108" w:type="dxa"/>
          </w:tblCellMar>
        </w:tblPrEx>
        <w:tc>
          <w:tcPr>
            <w:tcW w:w="2567" w:type="dxa"/>
            <w:vAlign w:val="center"/>
          </w:tcPr>
          <w:p>
            <w:pPr>
              <w:autoSpaceDE w:val="0"/>
              <w:autoSpaceDN w:val="0"/>
              <w:adjustRightInd w:val="0"/>
              <w:jc w:val="center"/>
              <w:rPr>
                <w:rFonts w:cs="宋体"/>
                <w:position w:val="-2"/>
                <w:szCs w:val="21"/>
              </w:rPr>
            </w:pPr>
            <w:r>
              <w:rPr>
                <w:rFonts w:hint="eastAsia"/>
              </w:rPr>
              <w:t>1</w:t>
            </w:r>
          </w:p>
        </w:tc>
        <w:tc>
          <w:tcPr>
            <w:tcW w:w="2500" w:type="dxa"/>
            <w:vAlign w:val="center"/>
          </w:tcPr>
          <w:p>
            <w:pPr>
              <w:autoSpaceDE w:val="0"/>
              <w:autoSpaceDN w:val="0"/>
              <w:adjustRightInd w:val="0"/>
              <w:jc w:val="center"/>
              <w:rPr>
                <w:rFonts w:cs="宋体"/>
                <w:position w:val="-2"/>
                <w:szCs w:val="21"/>
              </w:rPr>
            </w:pPr>
            <w:r>
              <w:rPr>
                <w:rFonts w:hint="eastAsia"/>
              </w:rPr>
              <w:t xml:space="preserve"> 2</w:t>
            </w:r>
          </w:p>
        </w:tc>
      </w:tr>
      <w:tr>
        <w:tblPrEx>
          <w:tblLayout w:type="fixed"/>
          <w:tblCellMar>
            <w:top w:w="0" w:type="dxa"/>
            <w:left w:w="108" w:type="dxa"/>
            <w:bottom w:w="0" w:type="dxa"/>
            <w:right w:w="108" w:type="dxa"/>
          </w:tblCellMar>
        </w:tblPrEx>
        <w:tc>
          <w:tcPr>
            <w:tcW w:w="5067" w:type="dxa"/>
            <w:gridSpan w:val="2"/>
            <w:vAlign w:val="center"/>
          </w:tcPr>
          <w:p>
            <w:pPr>
              <w:autoSpaceDE w:val="0"/>
              <w:autoSpaceDN w:val="0"/>
              <w:adjustRightInd w:val="0"/>
              <w:jc w:val="center"/>
              <w:rPr>
                <w:rFonts w:ascii="黑体" w:hAnsi="黑体" w:eastAsia="黑体" w:cs="宋体"/>
                <w:b/>
                <w:position w:val="-2"/>
                <w:szCs w:val="21"/>
              </w:rPr>
            </w:pPr>
            <w:r>
              <w:rPr>
                <w:rFonts w:hint="eastAsia" w:ascii="黑体" w:hAnsi="黑体" w:eastAsia="黑体"/>
                <w:b/>
              </w:rPr>
              <w:t>图B.4  菌落：产孢</w:t>
            </w:r>
          </w:p>
        </w:tc>
      </w:tr>
    </w:tbl>
    <w:p>
      <w:r>
        <w:rPr/>
        <w:br w:type="textWrapping" w:clear="all"/>
      </w:r>
    </w:p>
    <w:p>
      <w:pPr>
        <w:rPr>
          <w:szCs w:val="21"/>
        </w:rPr>
      </w:pPr>
    </w:p>
    <w:p>
      <w:pPr>
        <w:rPr>
          <w:szCs w:val="21"/>
        </w:rPr>
      </w:pPr>
      <w:r>
        <w:rPr>
          <w:rFonts w:hint="eastAsia"/>
          <w:szCs w:val="21"/>
        </w:rPr>
        <w:t xml:space="preserve">性状7 子实体：分支状态，见图B.5。 </w:t>
      </w:r>
    </w:p>
    <w:tbl>
      <w:tblPr>
        <w:tblStyle w:val="31"/>
        <w:tblpPr w:leftFromText="180" w:rightFromText="180" w:vertAnchor="page" w:horzAnchor="margin" w:tblpY="2298"/>
        <w:tblW w:w="9849" w:type="dxa"/>
        <w:tblInd w:w="0" w:type="dxa"/>
        <w:tblLayout w:type="fixed"/>
        <w:tblCellMar>
          <w:top w:w="0" w:type="dxa"/>
          <w:left w:w="108" w:type="dxa"/>
          <w:bottom w:w="0" w:type="dxa"/>
          <w:right w:w="108" w:type="dxa"/>
        </w:tblCellMar>
      </w:tblPr>
      <w:tblGrid>
        <w:gridCol w:w="1969"/>
        <w:gridCol w:w="1970"/>
        <w:gridCol w:w="1970"/>
        <w:gridCol w:w="1970"/>
        <w:gridCol w:w="1970"/>
      </w:tblGrid>
      <w:tr>
        <w:tblPrEx>
          <w:tblLayout w:type="fixed"/>
          <w:tblCellMar>
            <w:top w:w="0" w:type="dxa"/>
            <w:left w:w="108" w:type="dxa"/>
            <w:bottom w:w="0" w:type="dxa"/>
            <w:right w:w="108" w:type="dxa"/>
          </w:tblCellMar>
        </w:tblPrEx>
        <w:trPr>
          <w:trHeight w:val="1418" w:hRule="atLeast"/>
        </w:trPr>
        <w:tc>
          <w:tcPr>
            <w:tcW w:w="1969" w:type="dxa"/>
            <w:vAlign w:val="center"/>
          </w:tcPr>
          <w:p>
            <w:pPr>
              <w:autoSpaceDE w:val="0"/>
              <w:autoSpaceDN w:val="0"/>
              <w:adjustRightInd w:val="0"/>
              <w:jc w:val="center"/>
              <w:rPr>
                <w:rFonts w:cs="宋体"/>
                <w:position w:val="-2"/>
                <w:szCs w:val="21"/>
              </w:rPr>
            </w:pPr>
            <w:r>
              <w:rPr>
                <w:rFonts w:cs="宋体"/>
                <w:position w:val="-2"/>
                <w:szCs w:val="21"/>
              </w:rPr>
              <w:drawing>
                <wp:inline distT="0" distB="0" distL="0" distR="0">
                  <wp:extent cx="1241425" cy="1359535"/>
                  <wp:effectExtent l="19050" t="0" r="0" b="0"/>
                  <wp:docPr id="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pic:cNvPicPr>
                            <a:picLocks noChangeAspect="1" noChangeArrowheads="1"/>
                          </pic:cNvPicPr>
                        </pic:nvPicPr>
                        <pic:blipFill>
                          <a:blip r:embed="rId26" cstate="print"/>
                          <a:srcRect/>
                          <a:stretch>
                            <a:fillRect/>
                          </a:stretch>
                        </pic:blipFill>
                        <pic:spPr>
                          <a:xfrm>
                            <a:off x="0" y="0"/>
                            <a:ext cx="1242000" cy="1359673"/>
                          </a:xfrm>
                          <a:prstGeom prst="rect">
                            <a:avLst/>
                          </a:prstGeom>
                          <a:noFill/>
                          <a:ln w="9525">
                            <a:noFill/>
                            <a:miter lim="800000"/>
                            <a:headEnd/>
                            <a:tailEnd/>
                          </a:ln>
                        </pic:spPr>
                      </pic:pic>
                    </a:graphicData>
                  </a:graphic>
                </wp:inline>
              </w:drawing>
            </w:r>
          </w:p>
        </w:tc>
        <w:tc>
          <w:tcPr>
            <w:tcW w:w="1970" w:type="dxa"/>
            <w:vAlign w:val="center"/>
          </w:tcPr>
          <w:p>
            <w:pPr>
              <w:autoSpaceDE w:val="0"/>
              <w:autoSpaceDN w:val="0"/>
              <w:adjustRightInd w:val="0"/>
              <w:rPr>
                <w:rFonts w:cs="宋体"/>
                <w:position w:val="-2"/>
                <w:szCs w:val="21"/>
              </w:rPr>
            </w:pPr>
            <w:r>
              <w:rPr>
                <w:rFonts w:cs="宋体"/>
                <w:position w:val="-2"/>
                <w:szCs w:val="21"/>
              </w:rPr>
              <w:drawing>
                <wp:inline distT="0" distB="0" distL="0" distR="0">
                  <wp:extent cx="1241425" cy="1359535"/>
                  <wp:effectExtent l="19050" t="0" r="0" b="0"/>
                  <wp:docPr id="3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9"/>
                          <pic:cNvPicPr>
                            <a:picLocks noChangeAspect="1" noChangeArrowheads="1"/>
                          </pic:cNvPicPr>
                        </pic:nvPicPr>
                        <pic:blipFill>
                          <a:blip r:embed="rId27" cstate="print"/>
                          <a:srcRect/>
                          <a:stretch>
                            <a:fillRect/>
                          </a:stretch>
                        </pic:blipFill>
                        <pic:spPr>
                          <a:xfrm>
                            <a:off x="0" y="0"/>
                            <a:ext cx="1242000" cy="1359673"/>
                          </a:xfrm>
                          <a:prstGeom prst="rect">
                            <a:avLst/>
                          </a:prstGeom>
                          <a:noFill/>
                          <a:ln w="9525">
                            <a:noFill/>
                            <a:miter lim="800000"/>
                            <a:headEnd/>
                            <a:tailEnd/>
                          </a:ln>
                        </pic:spPr>
                      </pic:pic>
                    </a:graphicData>
                  </a:graphic>
                </wp:inline>
              </w:drawing>
            </w:r>
          </w:p>
        </w:tc>
        <w:tc>
          <w:tcPr>
            <w:tcW w:w="1970" w:type="dxa"/>
          </w:tcPr>
          <w:p>
            <w:pPr>
              <w:autoSpaceDE w:val="0"/>
              <w:autoSpaceDN w:val="0"/>
              <w:adjustRightInd w:val="0"/>
              <w:jc w:val="center"/>
              <w:rPr>
                <w:rFonts w:cs="宋体"/>
                <w:position w:val="-2"/>
                <w:szCs w:val="21"/>
              </w:rPr>
            </w:pPr>
            <w:r>
              <w:rPr>
                <w:rFonts w:cs="宋体"/>
                <w:position w:val="-2"/>
                <w:szCs w:val="21"/>
              </w:rPr>
              <w:drawing>
                <wp:inline distT="0" distB="0" distL="0" distR="0">
                  <wp:extent cx="1241425" cy="1359535"/>
                  <wp:effectExtent l="19050" t="0" r="0" b="0"/>
                  <wp:docPr id="6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3"/>
                          <pic:cNvPicPr>
                            <a:picLocks noChangeAspect="1" noChangeArrowheads="1"/>
                          </pic:cNvPicPr>
                        </pic:nvPicPr>
                        <pic:blipFill>
                          <a:blip r:embed="rId28" cstate="print">
                            <a:lum bright="10000"/>
                          </a:blip>
                          <a:srcRect/>
                          <a:stretch>
                            <a:fillRect/>
                          </a:stretch>
                        </pic:blipFill>
                        <pic:spPr>
                          <a:xfrm>
                            <a:off x="0" y="0"/>
                            <a:ext cx="1242000" cy="1359673"/>
                          </a:xfrm>
                          <a:prstGeom prst="rect">
                            <a:avLst/>
                          </a:prstGeom>
                          <a:noFill/>
                          <a:ln w="9525">
                            <a:noFill/>
                            <a:miter lim="800000"/>
                            <a:headEnd/>
                            <a:tailEnd/>
                          </a:ln>
                        </pic:spPr>
                      </pic:pic>
                    </a:graphicData>
                  </a:graphic>
                </wp:inline>
              </w:drawing>
            </w:r>
          </w:p>
        </w:tc>
        <w:tc>
          <w:tcPr>
            <w:tcW w:w="1970" w:type="dxa"/>
            <w:vAlign w:val="center"/>
          </w:tcPr>
          <w:p>
            <w:pPr>
              <w:autoSpaceDE w:val="0"/>
              <w:autoSpaceDN w:val="0"/>
              <w:adjustRightInd w:val="0"/>
              <w:jc w:val="center"/>
              <w:rPr>
                <w:rFonts w:cs="宋体"/>
                <w:position w:val="-2"/>
                <w:szCs w:val="21"/>
              </w:rPr>
            </w:pPr>
            <w:r>
              <w:rPr>
                <w:rFonts w:cs="宋体"/>
                <w:position w:val="-2"/>
                <w:szCs w:val="21"/>
              </w:rPr>
              <w:drawing>
                <wp:inline distT="0" distB="0" distL="0" distR="0">
                  <wp:extent cx="1241425" cy="1359535"/>
                  <wp:effectExtent l="19050" t="0" r="0" b="0"/>
                  <wp:docPr id="6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2"/>
                          <pic:cNvPicPr>
                            <a:picLocks noChangeAspect="1" noChangeArrowheads="1"/>
                          </pic:cNvPicPr>
                        </pic:nvPicPr>
                        <pic:blipFill>
                          <a:blip r:embed="rId29" cstate="print">
                            <a:lum bright="9000"/>
                          </a:blip>
                          <a:srcRect/>
                          <a:stretch>
                            <a:fillRect/>
                          </a:stretch>
                        </pic:blipFill>
                        <pic:spPr>
                          <a:xfrm>
                            <a:off x="0" y="0"/>
                            <a:ext cx="1242000" cy="1359673"/>
                          </a:xfrm>
                          <a:prstGeom prst="rect">
                            <a:avLst/>
                          </a:prstGeom>
                          <a:noFill/>
                          <a:ln w="9525">
                            <a:noFill/>
                            <a:miter lim="800000"/>
                            <a:headEnd/>
                            <a:tailEnd/>
                          </a:ln>
                        </pic:spPr>
                      </pic:pic>
                    </a:graphicData>
                  </a:graphic>
                </wp:inline>
              </w:drawing>
            </w:r>
          </w:p>
        </w:tc>
        <w:tc>
          <w:tcPr>
            <w:tcW w:w="1970" w:type="dxa"/>
          </w:tcPr>
          <w:p>
            <w:pPr>
              <w:autoSpaceDE w:val="0"/>
              <w:autoSpaceDN w:val="0"/>
              <w:adjustRightInd w:val="0"/>
              <w:rPr>
                <w:rFonts w:cs="宋体"/>
                <w:position w:val="-2"/>
                <w:szCs w:val="21"/>
              </w:rPr>
            </w:pPr>
            <w:r>
              <w:rPr>
                <w:rFonts w:cs="宋体"/>
                <w:position w:val="-2"/>
                <w:szCs w:val="21"/>
              </w:rPr>
              <w:drawing>
                <wp:inline distT="0" distB="0" distL="0" distR="0">
                  <wp:extent cx="1240155" cy="1356360"/>
                  <wp:effectExtent l="19050" t="0" r="0" b="0"/>
                  <wp:docPr id="2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pic:cNvPicPr>
                            <a:picLocks noChangeAspect="1" noChangeArrowheads="1"/>
                          </pic:cNvPicPr>
                        </pic:nvPicPr>
                        <pic:blipFill>
                          <a:blip r:embed="rId30" cstate="print">
                            <a:lum bright="10000"/>
                          </a:blip>
                          <a:srcRect/>
                          <a:stretch>
                            <a:fillRect/>
                          </a:stretch>
                        </pic:blipFill>
                        <pic:spPr>
                          <a:xfrm>
                            <a:off x="0" y="0"/>
                            <a:ext cx="1243347" cy="1359673"/>
                          </a:xfrm>
                          <a:prstGeom prst="rect">
                            <a:avLst/>
                          </a:prstGeom>
                          <a:noFill/>
                          <a:ln w="9525">
                            <a:noFill/>
                            <a:miter lim="800000"/>
                            <a:headEnd/>
                            <a:tailEnd/>
                          </a:ln>
                        </pic:spPr>
                      </pic:pic>
                    </a:graphicData>
                  </a:graphic>
                </wp:inline>
              </w:drawing>
            </w:r>
          </w:p>
        </w:tc>
      </w:tr>
      <w:tr>
        <w:tblPrEx>
          <w:tblLayout w:type="fixed"/>
          <w:tblCellMar>
            <w:top w:w="0" w:type="dxa"/>
            <w:left w:w="108" w:type="dxa"/>
            <w:bottom w:w="0" w:type="dxa"/>
            <w:right w:w="108" w:type="dxa"/>
          </w:tblCellMar>
        </w:tblPrEx>
        <w:tc>
          <w:tcPr>
            <w:tcW w:w="1969" w:type="dxa"/>
            <w:vAlign w:val="center"/>
          </w:tcPr>
          <w:p>
            <w:pPr>
              <w:autoSpaceDE w:val="0"/>
              <w:autoSpaceDN w:val="0"/>
              <w:adjustRightInd w:val="0"/>
              <w:jc w:val="center"/>
              <w:rPr>
                <w:rFonts w:cs="宋体"/>
                <w:position w:val="-2"/>
                <w:szCs w:val="21"/>
              </w:rPr>
            </w:pPr>
            <w:r>
              <w:rPr>
                <w:rFonts w:hint="eastAsia" w:cs="宋体"/>
                <w:position w:val="-2"/>
                <w:szCs w:val="21"/>
              </w:rPr>
              <w:t>无或基部分支</w:t>
            </w:r>
          </w:p>
        </w:tc>
        <w:tc>
          <w:tcPr>
            <w:tcW w:w="1970" w:type="dxa"/>
            <w:vAlign w:val="center"/>
          </w:tcPr>
          <w:p>
            <w:pPr>
              <w:autoSpaceDE w:val="0"/>
              <w:autoSpaceDN w:val="0"/>
              <w:adjustRightInd w:val="0"/>
              <w:jc w:val="center"/>
              <w:rPr>
                <w:rFonts w:cs="宋体"/>
                <w:position w:val="-2"/>
                <w:szCs w:val="21"/>
              </w:rPr>
            </w:pPr>
            <w:r>
              <w:rPr>
                <w:rFonts w:hint="eastAsia" w:cs="宋体"/>
                <w:position w:val="-2"/>
                <w:szCs w:val="21"/>
              </w:rPr>
              <w:t>中部分支</w:t>
            </w:r>
          </w:p>
        </w:tc>
        <w:tc>
          <w:tcPr>
            <w:tcW w:w="1970" w:type="dxa"/>
          </w:tcPr>
          <w:p>
            <w:pPr>
              <w:autoSpaceDE w:val="0"/>
              <w:autoSpaceDN w:val="0"/>
              <w:adjustRightInd w:val="0"/>
              <w:jc w:val="center"/>
              <w:rPr>
                <w:rFonts w:cs="宋体"/>
                <w:position w:val="-2"/>
                <w:szCs w:val="21"/>
              </w:rPr>
            </w:pPr>
            <w:r>
              <w:rPr>
                <w:rFonts w:hint="eastAsia" w:cs="宋体"/>
                <w:position w:val="-2"/>
                <w:szCs w:val="21"/>
              </w:rPr>
              <w:t>中上部分支</w:t>
            </w:r>
          </w:p>
        </w:tc>
        <w:tc>
          <w:tcPr>
            <w:tcW w:w="1970" w:type="dxa"/>
            <w:vAlign w:val="center"/>
          </w:tcPr>
          <w:p>
            <w:pPr>
              <w:autoSpaceDE w:val="0"/>
              <w:autoSpaceDN w:val="0"/>
              <w:adjustRightInd w:val="0"/>
              <w:jc w:val="center"/>
              <w:rPr>
                <w:rFonts w:cs="宋体"/>
                <w:position w:val="-2"/>
                <w:szCs w:val="21"/>
              </w:rPr>
            </w:pPr>
            <w:r>
              <w:rPr>
                <w:rFonts w:hint="eastAsia" w:cs="宋体"/>
                <w:position w:val="-2"/>
                <w:szCs w:val="21"/>
              </w:rPr>
              <w:t>上部分支</w:t>
            </w:r>
          </w:p>
        </w:tc>
        <w:tc>
          <w:tcPr>
            <w:tcW w:w="1970" w:type="dxa"/>
          </w:tcPr>
          <w:p>
            <w:pPr>
              <w:autoSpaceDE w:val="0"/>
              <w:autoSpaceDN w:val="0"/>
              <w:adjustRightInd w:val="0"/>
              <w:jc w:val="center"/>
              <w:rPr>
                <w:rFonts w:cs="宋体"/>
                <w:position w:val="-2"/>
                <w:szCs w:val="21"/>
              </w:rPr>
            </w:pPr>
            <w:r>
              <w:rPr>
                <w:rFonts w:hint="eastAsia"/>
                <w:szCs w:val="21"/>
              </w:rPr>
              <w:t>鸡冠花状分支</w:t>
            </w:r>
          </w:p>
        </w:tc>
      </w:tr>
      <w:tr>
        <w:tblPrEx>
          <w:tblLayout w:type="fixed"/>
          <w:tblCellMar>
            <w:top w:w="0" w:type="dxa"/>
            <w:left w:w="108" w:type="dxa"/>
            <w:bottom w:w="0" w:type="dxa"/>
            <w:right w:w="108" w:type="dxa"/>
          </w:tblCellMar>
        </w:tblPrEx>
        <w:tc>
          <w:tcPr>
            <w:tcW w:w="1969" w:type="dxa"/>
            <w:vAlign w:val="center"/>
          </w:tcPr>
          <w:p>
            <w:pPr>
              <w:autoSpaceDE w:val="0"/>
              <w:autoSpaceDN w:val="0"/>
              <w:adjustRightInd w:val="0"/>
              <w:jc w:val="center"/>
              <w:rPr>
                <w:rFonts w:cs="宋体"/>
                <w:position w:val="-2"/>
                <w:szCs w:val="21"/>
              </w:rPr>
            </w:pPr>
            <w:r>
              <w:rPr>
                <w:rFonts w:hint="eastAsia" w:cs="宋体"/>
                <w:position w:val="-2"/>
                <w:szCs w:val="21"/>
              </w:rPr>
              <w:t>1</w:t>
            </w:r>
          </w:p>
        </w:tc>
        <w:tc>
          <w:tcPr>
            <w:tcW w:w="1970" w:type="dxa"/>
            <w:vAlign w:val="center"/>
          </w:tcPr>
          <w:p>
            <w:pPr>
              <w:autoSpaceDE w:val="0"/>
              <w:autoSpaceDN w:val="0"/>
              <w:adjustRightInd w:val="0"/>
              <w:jc w:val="center"/>
              <w:rPr>
                <w:rFonts w:cs="宋体"/>
                <w:position w:val="-2"/>
                <w:szCs w:val="21"/>
              </w:rPr>
            </w:pPr>
            <w:r>
              <w:rPr>
                <w:rFonts w:hint="eastAsia" w:cs="宋体"/>
                <w:position w:val="-2"/>
                <w:szCs w:val="21"/>
              </w:rPr>
              <w:t>2</w:t>
            </w:r>
          </w:p>
        </w:tc>
        <w:tc>
          <w:tcPr>
            <w:tcW w:w="1970" w:type="dxa"/>
          </w:tcPr>
          <w:p>
            <w:pPr>
              <w:autoSpaceDE w:val="0"/>
              <w:autoSpaceDN w:val="0"/>
              <w:adjustRightInd w:val="0"/>
              <w:jc w:val="center"/>
              <w:rPr>
                <w:rFonts w:cs="宋体"/>
                <w:position w:val="-2"/>
                <w:szCs w:val="21"/>
              </w:rPr>
            </w:pPr>
            <w:r>
              <w:rPr>
                <w:rFonts w:cs="宋体"/>
                <w:position w:val="-2"/>
                <w:szCs w:val="21"/>
              </w:rPr>
              <w:t>3</w:t>
            </w:r>
          </w:p>
        </w:tc>
        <w:tc>
          <w:tcPr>
            <w:tcW w:w="1970" w:type="dxa"/>
            <w:vAlign w:val="center"/>
          </w:tcPr>
          <w:p>
            <w:pPr>
              <w:autoSpaceDE w:val="0"/>
              <w:autoSpaceDN w:val="0"/>
              <w:adjustRightInd w:val="0"/>
              <w:jc w:val="center"/>
              <w:rPr>
                <w:rFonts w:cs="宋体"/>
                <w:position w:val="-2"/>
                <w:szCs w:val="21"/>
              </w:rPr>
            </w:pPr>
            <w:r>
              <w:rPr>
                <w:rFonts w:hint="eastAsia" w:cs="宋体"/>
                <w:position w:val="-2"/>
                <w:szCs w:val="21"/>
              </w:rPr>
              <w:t>4</w:t>
            </w:r>
          </w:p>
        </w:tc>
        <w:tc>
          <w:tcPr>
            <w:tcW w:w="1970" w:type="dxa"/>
          </w:tcPr>
          <w:p>
            <w:pPr>
              <w:autoSpaceDE w:val="0"/>
              <w:autoSpaceDN w:val="0"/>
              <w:adjustRightInd w:val="0"/>
              <w:jc w:val="center"/>
              <w:rPr>
                <w:rFonts w:cs="宋体"/>
                <w:position w:val="-2"/>
                <w:szCs w:val="21"/>
              </w:rPr>
            </w:pPr>
            <w:r>
              <w:rPr>
                <w:rFonts w:hint="eastAsia" w:cs="宋体"/>
                <w:position w:val="-2"/>
                <w:szCs w:val="21"/>
              </w:rPr>
              <w:t>5</w:t>
            </w:r>
          </w:p>
        </w:tc>
      </w:tr>
      <w:tr>
        <w:tblPrEx>
          <w:tblLayout w:type="fixed"/>
          <w:tblCellMar>
            <w:top w:w="0" w:type="dxa"/>
            <w:left w:w="108" w:type="dxa"/>
            <w:bottom w:w="0" w:type="dxa"/>
            <w:right w:w="108" w:type="dxa"/>
          </w:tblCellMar>
        </w:tblPrEx>
        <w:tc>
          <w:tcPr>
            <w:tcW w:w="9849" w:type="dxa"/>
            <w:gridSpan w:val="5"/>
          </w:tcPr>
          <w:p>
            <w:pPr>
              <w:jc w:val="center"/>
              <w:rPr>
                <w:rFonts w:ascii="黑体" w:hAnsi="黑体" w:eastAsia="黑体"/>
                <w:b/>
                <w:kern w:val="0"/>
              </w:rPr>
            </w:pPr>
            <w:r>
              <w:rPr>
                <w:rFonts w:hint="eastAsia" w:ascii="黑体" w:hAnsi="黑体" w:eastAsia="黑体"/>
                <w:b/>
                <w:kern w:val="0"/>
              </w:rPr>
              <w:t>图B.5  子实体：分支状态</w:t>
            </w:r>
          </w:p>
        </w:tc>
      </w:tr>
    </w:tbl>
    <w:p>
      <w:pPr>
        <w:rPr>
          <w:szCs w:val="21"/>
        </w:rPr>
      </w:pPr>
      <w:r>
        <w:rPr>
          <w:rFonts w:hint="eastAsia"/>
          <w:szCs w:val="21"/>
        </w:rPr>
        <w:t>性状8  子实体：颜色深浅，见图B.6。</w:t>
      </w:r>
    </w:p>
    <w:tbl>
      <w:tblPr>
        <w:tblStyle w:val="31"/>
        <w:tblW w:w="7566" w:type="dxa"/>
        <w:jc w:val="center"/>
        <w:tblInd w:w="0" w:type="dxa"/>
        <w:tblLayout w:type="fixed"/>
        <w:tblCellMar>
          <w:top w:w="0" w:type="dxa"/>
          <w:left w:w="108" w:type="dxa"/>
          <w:bottom w:w="0" w:type="dxa"/>
          <w:right w:w="108" w:type="dxa"/>
        </w:tblCellMar>
      </w:tblPr>
      <w:tblGrid>
        <w:gridCol w:w="2567"/>
        <w:gridCol w:w="2497"/>
        <w:gridCol w:w="2502"/>
      </w:tblGrid>
      <w:tr>
        <w:tblPrEx>
          <w:tblLayout w:type="fixed"/>
          <w:tblCellMar>
            <w:top w:w="0" w:type="dxa"/>
            <w:left w:w="108" w:type="dxa"/>
            <w:bottom w:w="0" w:type="dxa"/>
            <w:right w:w="108" w:type="dxa"/>
          </w:tblCellMar>
        </w:tblPrEx>
        <w:trPr>
          <w:jc w:val="center"/>
        </w:trPr>
        <w:tc>
          <w:tcPr>
            <w:tcW w:w="2567" w:type="dxa"/>
            <w:vAlign w:val="center"/>
          </w:tcPr>
          <w:p>
            <w:pPr>
              <w:autoSpaceDE w:val="0"/>
              <w:autoSpaceDN w:val="0"/>
              <w:adjustRightInd w:val="0"/>
              <w:jc w:val="center"/>
              <w:rPr>
                <w:rFonts w:cs="宋体"/>
                <w:position w:val="-2"/>
                <w:szCs w:val="21"/>
              </w:rPr>
            </w:pPr>
            <w:r>
              <w:rPr>
                <w:rFonts w:hint="eastAsia" w:cs="宋体"/>
                <w:position w:val="-2"/>
                <w:szCs w:val="21"/>
              </w:rPr>
              <w:drawing>
                <wp:anchor distT="0" distB="0" distL="114300" distR="114300" simplePos="0" relativeHeight="251692032" behindDoc="0" locked="0" layoutInCell="1" allowOverlap="1">
                  <wp:simplePos x="0" y="0"/>
                  <wp:positionH relativeFrom="column">
                    <wp:posOffset>49530</wp:posOffset>
                  </wp:positionH>
                  <wp:positionV relativeFrom="paragraph">
                    <wp:posOffset>54610</wp:posOffset>
                  </wp:positionV>
                  <wp:extent cx="1409065" cy="1278890"/>
                  <wp:effectExtent l="19050" t="0" r="635" b="0"/>
                  <wp:wrapNone/>
                  <wp:docPr id="15"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2"/>
                          <pic:cNvPicPr>
                            <a:picLocks noChangeAspect="1" noChangeArrowheads="1"/>
                          </pic:cNvPicPr>
                        </pic:nvPicPr>
                        <pic:blipFill>
                          <a:blip r:embed="rId31"/>
                          <a:srcRect/>
                          <a:stretch>
                            <a:fillRect/>
                          </a:stretch>
                        </pic:blipFill>
                        <pic:spPr>
                          <a:xfrm>
                            <a:off x="0" y="0"/>
                            <a:ext cx="1409065" cy="1278890"/>
                          </a:xfrm>
                          <a:prstGeom prst="rect">
                            <a:avLst/>
                          </a:prstGeom>
                          <a:noFill/>
                          <a:ln w="9525">
                            <a:noFill/>
                            <a:miter lim="800000"/>
                            <a:headEnd/>
                            <a:tailEnd/>
                          </a:ln>
                        </pic:spPr>
                      </pic:pic>
                    </a:graphicData>
                  </a:graphic>
                </wp:anchor>
              </w:drawing>
            </w:r>
          </w:p>
          <w:p>
            <w:pPr>
              <w:autoSpaceDE w:val="0"/>
              <w:autoSpaceDN w:val="0"/>
              <w:adjustRightInd w:val="0"/>
              <w:jc w:val="center"/>
              <w:rPr>
                <w:rFonts w:cs="宋体"/>
                <w:position w:val="-2"/>
                <w:szCs w:val="21"/>
              </w:rPr>
            </w:pPr>
          </w:p>
          <w:p>
            <w:pPr>
              <w:autoSpaceDE w:val="0"/>
              <w:autoSpaceDN w:val="0"/>
              <w:adjustRightInd w:val="0"/>
              <w:jc w:val="center"/>
              <w:rPr>
                <w:rFonts w:cs="宋体"/>
                <w:position w:val="-2"/>
                <w:szCs w:val="21"/>
              </w:rPr>
            </w:pPr>
          </w:p>
          <w:p>
            <w:pPr>
              <w:autoSpaceDE w:val="0"/>
              <w:autoSpaceDN w:val="0"/>
              <w:adjustRightInd w:val="0"/>
              <w:jc w:val="center"/>
              <w:rPr>
                <w:rFonts w:cs="宋体"/>
                <w:position w:val="-2"/>
                <w:szCs w:val="21"/>
              </w:rPr>
            </w:pPr>
          </w:p>
          <w:p>
            <w:pPr>
              <w:autoSpaceDE w:val="0"/>
              <w:autoSpaceDN w:val="0"/>
              <w:adjustRightInd w:val="0"/>
              <w:jc w:val="center"/>
              <w:rPr>
                <w:rFonts w:cs="宋体"/>
                <w:position w:val="-2"/>
                <w:szCs w:val="21"/>
              </w:rPr>
            </w:pPr>
          </w:p>
          <w:p>
            <w:pPr>
              <w:autoSpaceDE w:val="0"/>
              <w:autoSpaceDN w:val="0"/>
              <w:adjustRightInd w:val="0"/>
              <w:jc w:val="center"/>
              <w:rPr>
                <w:rFonts w:cs="宋体"/>
                <w:position w:val="-2"/>
                <w:szCs w:val="21"/>
              </w:rPr>
            </w:pPr>
          </w:p>
          <w:p>
            <w:pPr>
              <w:autoSpaceDE w:val="0"/>
              <w:autoSpaceDN w:val="0"/>
              <w:adjustRightInd w:val="0"/>
              <w:jc w:val="center"/>
              <w:rPr>
                <w:rFonts w:cs="宋体"/>
                <w:position w:val="-2"/>
                <w:szCs w:val="21"/>
              </w:rPr>
            </w:pPr>
          </w:p>
        </w:tc>
        <w:tc>
          <w:tcPr>
            <w:tcW w:w="2497" w:type="dxa"/>
            <w:vAlign w:val="center"/>
          </w:tcPr>
          <w:p>
            <w:pPr>
              <w:autoSpaceDE w:val="0"/>
              <w:autoSpaceDN w:val="0"/>
              <w:adjustRightInd w:val="0"/>
              <w:jc w:val="center"/>
              <w:rPr>
                <w:rFonts w:cs="宋体"/>
                <w:position w:val="-2"/>
                <w:szCs w:val="21"/>
              </w:rPr>
            </w:pPr>
            <w:r>
              <w:rPr>
                <w:rFonts w:cs="宋体"/>
                <w:position w:val="-2"/>
                <w:szCs w:val="21"/>
              </w:rPr>
              <w:drawing>
                <wp:anchor distT="0" distB="0" distL="114300" distR="114300" simplePos="0" relativeHeight="251715584" behindDoc="0" locked="0" layoutInCell="1" allowOverlap="1">
                  <wp:simplePos x="0" y="0"/>
                  <wp:positionH relativeFrom="column">
                    <wp:posOffset>14605</wp:posOffset>
                  </wp:positionH>
                  <wp:positionV relativeFrom="paragraph">
                    <wp:posOffset>4445</wp:posOffset>
                  </wp:positionV>
                  <wp:extent cx="1407795" cy="1278890"/>
                  <wp:effectExtent l="19050" t="0" r="1905" b="0"/>
                  <wp:wrapNone/>
                  <wp:docPr id="30" name="图片 30" descr="C:\Users\纪伟\Documents\Tencent Files\854196170\Image\C2C\OX~MA80[2QMN{~`A$OE]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C:\Users\纪伟\Documents\Tencent Files\854196170\Image\C2C\OX~MA80[2QMN{~`A$OE]E]S.jpg"/>
                          <pic:cNvPicPr>
                            <a:picLocks noChangeAspect="1" noChangeArrowheads="1"/>
                          </pic:cNvPicPr>
                        </pic:nvPicPr>
                        <pic:blipFill>
                          <a:blip r:embed="rId32"/>
                          <a:srcRect/>
                          <a:stretch>
                            <a:fillRect/>
                          </a:stretch>
                        </pic:blipFill>
                        <pic:spPr>
                          <a:xfrm>
                            <a:off x="0" y="0"/>
                            <a:ext cx="1407795" cy="1278890"/>
                          </a:xfrm>
                          <a:prstGeom prst="rect">
                            <a:avLst/>
                          </a:prstGeom>
                          <a:noFill/>
                          <a:ln w="9525">
                            <a:noFill/>
                            <a:miter lim="800000"/>
                            <a:headEnd/>
                            <a:tailEnd/>
                          </a:ln>
                        </pic:spPr>
                      </pic:pic>
                    </a:graphicData>
                  </a:graphic>
                </wp:anchor>
              </w:drawing>
            </w:r>
          </w:p>
        </w:tc>
        <w:tc>
          <w:tcPr>
            <w:tcW w:w="2502" w:type="dxa"/>
            <w:vAlign w:val="center"/>
          </w:tcPr>
          <w:p>
            <w:pPr>
              <w:autoSpaceDE w:val="0"/>
              <w:autoSpaceDN w:val="0"/>
              <w:adjustRightInd w:val="0"/>
              <w:rPr>
                <w:rFonts w:cs="宋体"/>
                <w:position w:val="-2"/>
                <w:szCs w:val="21"/>
              </w:rPr>
            </w:pPr>
            <w:r>
              <w:rPr>
                <w:rFonts w:cs="宋体"/>
                <w:position w:val="-2"/>
                <w:szCs w:val="21"/>
              </w:rPr>
              <w:drawing>
                <wp:inline distT="0" distB="0" distL="0" distR="0">
                  <wp:extent cx="1407160" cy="1278890"/>
                  <wp:effectExtent l="19050" t="0" r="2100" b="0"/>
                  <wp:docPr id="2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7"/>
                          <pic:cNvPicPr>
                            <a:picLocks noChangeAspect="1" noChangeArrowheads="1"/>
                          </pic:cNvPicPr>
                        </pic:nvPicPr>
                        <pic:blipFill>
                          <a:blip r:embed="rId33" cstate="print"/>
                          <a:srcRect/>
                          <a:stretch>
                            <a:fillRect/>
                          </a:stretch>
                        </pic:blipFill>
                        <pic:spPr>
                          <a:xfrm>
                            <a:off x="0" y="0"/>
                            <a:ext cx="1407600" cy="1279103"/>
                          </a:xfrm>
                          <a:prstGeom prst="rect">
                            <a:avLst/>
                          </a:prstGeom>
                          <a:noFill/>
                          <a:ln w="9525">
                            <a:noFill/>
                            <a:miter lim="800000"/>
                            <a:headEnd/>
                            <a:tailEnd/>
                          </a:ln>
                        </pic:spPr>
                      </pic:pic>
                    </a:graphicData>
                  </a:graphic>
                </wp:inline>
              </w:drawing>
            </w:r>
          </w:p>
        </w:tc>
      </w:tr>
      <w:tr>
        <w:tblPrEx>
          <w:tblLayout w:type="fixed"/>
          <w:tblCellMar>
            <w:top w:w="0" w:type="dxa"/>
            <w:left w:w="108" w:type="dxa"/>
            <w:bottom w:w="0" w:type="dxa"/>
            <w:right w:w="108" w:type="dxa"/>
          </w:tblCellMar>
        </w:tblPrEx>
        <w:trPr>
          <w:jc w:val="center"/>
        </w:trPr>
        <w:tc>
          <w:tcPr>
            <w:tcW w:w="2567" w:type="dxa"/>
            <w:vAlign w:val="center"/>
          </w:tcPr>
          <w:p>
            <w:pPr>
              <w:ind w:firstLine="945" w:firstLineChars="450"/>
              <w:rPr>
                <w:szCs w:val="21"/>
              </w:rPr>
            </w:pPr>
            <w:r>
              <w:rPr>
                <w:rFonts w:hint="eastAsia"/>
                <w:szCs w:val="21"/>
              </w:rPr>
              <w:t>浅</w:t>
            </w:r>
          </w:p>
        </w:tc>
        <w:tc>
          <w:tcPr>
            <w:tcW w:w="2497" w:type="dxa"/>
            <w:vAlign w:val="center"/>
          </w:tcPr>
          <w:p>
            <w:pPr>
              <w:jc w:val="center"/>
              <w:rPr>
                <w:szCs w:val="21"/>
              </w:rPr>
            </w:pPr>
            <w:r>
              <w:rPr>
                <w:rFonts w:hint="eastAsia"/>
                <w:szCs w:val="21"/>
              </w:rPr>
              <w:t>中</w:t>
            </w:r>
          </w:p>
        </w:tc>
        <w:tc>
          <w:tcPr>
            <w:tcW w:w="2502" w:type="dxa"/>
            <w:vAlign w:val="center"/>
          </w:tcPr>
          <w:p>
            <w:pPr>
              <w:jc w:val="center"/>
              <w:rPr>
                <w:szCs w:val="21"/>
              </w:rPr>
            </w:pPr>
            <w:r>
              <w:rPr>
                <w:rFonts w:hint="eastAsia"/>
                <w:szCs w:val="21"/>
              </w:rPr>
              <w:t xml:space="preserve"> 深</w:t>
            </w:r>
          </w:p>
        </w:tc>
      </w:tr>
      <w:tr>
        <w:tblPrEx>
          <w:tblLayout w:type="fixed"/>
          <w:tblCellMar>
            <w:top w:w="0" w:type="dxa"/>
            <w:left w:w="108" w:type="dxa"/>
            <w:bottom w:w="0" w:type="dxa"/>
            <w:right w:w="108" w:type="dxa"/>
          </w:tblCellMar>
        </w:tblPrEx>
        <w:trPr>
          <w:jc w:val="center"/>
        </w:trPr>
        <w:tc>
          <w:tcPr>
            <w:tcW w:w="2567" w:type="dxa"/>
            <w:vAlign w:val="center"/>
          </w:tcPr>
          <w:p>
            <w:pPr>
              <w:ind w:firstLine="1050" w:firstLineChars="500"/>
              <w:rPr>
                <w:szCs w:val="21"/>
              </w:rPr>
            </w:pPr>
            <w:r>
              <w:rPr>
                <w:rFonts w:hint="eastAsia"/>
                <w:szCs w:val="21"/>
              </w:rPr>
              <w:t>1</w:t>
            </w:r>
          </w:p>
        </w:tc>
        <w:tc>
          <w:tcPr>
            <w:tcW w:w="2497" w:type="dxa"/>
            <w:vAlign w:val="center"/>
          </w:tcPr>
          <w:p>
            <w:pPr>
              <w:jc w:val="center"/>
              <w:rPr>
                <w:szCs w:val="21"/>
              </w:rPr>
            </w:pPr>
            <w:r>
              <w:rPr>
                <w:rFonts w:hint="eastAsia"/>
                <w:szCs w:val="21"/>
              </w:rPr>
              <w:t>2</w:t>
            </w:r>
          </w:p>
        </w:tc>
        <w:tc>
          <w:tcPr>
            <w:tcW w:w="2502" w:type="dxa"/>
            <w:vAlign w:val="center"/>
          </w:tcPr>
          <w:p>
            <w:pPr>
              <w:jc w:val="center"/>
              <w:rPr>
                <w:szCs w:val="21"/>
              </w:rPr>
            </w:pPr>
            <w:r>
              <w:rPr>
                <w:rFonts w:hint="eastAsia"/>
                <w:szCs w:val="21"/>
              </w:rPr>
              <w:t xml:space="preserve"> 3</w:t>
            </w:r>
          </w:p>
        </w:tc>
      </w:tr>
      <w:tr>
        <w:tblPrEx>
          <w:tblLayout w:type="fixed"/>
          <w:tblCellMar>
            <w:top w:w="0" w:type="dxa"/>
            <w:left w:w="108" w:type="dxa"/>
            <w:bottom w:w="0" w:type="dxa"/>
            <w:right w:w="108" w:type="dxa"/>
          </w:tblCellMar>
        </w:tblPrEx>
        <w:trPr>
          <w:jc w:val="center"/>
        </w:trPr>
        <w:tc>
          <w:tcPr>
            <w:tcW w:w="7566" w:type="dxa"/>
            <w:gridSpan w:val="3"/>
            <w:vAlign w:val="center"/>
          </w:tcPr>
          <w:p>
            <w:pPr>
              <w:jc w:val="center"/>
              <w:rPr>
                <w:rFonts w:ascii="黑体" w:hAnsi="黑体" w:eastAsia="黑体"/>
                <w:b/>
                <w:szCs w:val="21"/>
              </w:rPr>
            </w:pPr>
            <w:r>
              <w:rPr>
                <w:rFonts w:hint="eastAsia" w:ascii="黑体" w:hAnsi="黑体" w:eastAsia="黑体"/>
                <w:b/>
                <w:kern w:val="0"/>
              </w:rPr>
              <w:t>图B.6  子实体：颜色</w:t>
            </w:r>
          </w:p>
        </w:tc>
      </w:tr>
    </w:tbl>
    <w:p>
      <w:pPr>
        <w:tabs>
          <w:tab w:val="left" w:pos="840"/>
        </w:tabs>
        <w:autoSpaceDE w:val="0"/>
        <w:autoSpaceDN w:val="0"/>
        <w:adjustRightInd w:val="0"/>
        <w:spacing w:line="270" w:lineRule="exact"/>
        <w:ind w:right="-20"/>
        <w:jc w:val="left"/>
        <w:rPr>
          <w:szCs w:val="21"/>
        </w:rPr>
      </w:pPr>
    </w:p>
    <w:p>
      <w:pPr>
        <w:tabs>
          <w:tab w:val="left" w:pos="840"/>
        </w:tabs>
        <w:autoSpaceDE w:val="0"/>
        <w:autoSpaceDN w:val="0"/>
        <w:adjustRightInd w:val="0"/>
        <w:spacing w:line="270" w:lineRule="exact"/>
        <w:ind w:right="-20"/>
        <w:jc w:val="left"/>
        <w:rPr>
          <w:kern w:val="0"/>
          <w:szCs w:val="21"/>
        </w:rPr>
      </w:pPr>
      <w:r>
        <w:rPr>
          <w:rFonts w:hint="eastAsia"/>
          <w:szCs w:val="21"/>
        </w:rPr>
        <w:t>性状9  子实体：长度</w:t>
      </w:r>
      <w:r>
        <w:rPr>
          <w:rFonts w:hint="eastAsia"/>
          <w:kern w:val="0"/>
          <w:szCs w:val="21"/>
        </w:rPr>
        <w:t>，见图B.7。</w:t>
      </w:r>
    </w:p>
    <w:p>
      <w:pPr>
        <w:tabs>
          <w:tab w:val="left" w:pos="840"/>
        </w:tabs>
        <w:autoSpaceDE w:val="0"/>
        <w:autoSpaceDN w:val="0"/>
        <w:adjustRightInd w:val="0"/>
        <w:spacing w:line="276" w:lineRule="auto"/>
        <w:ind w:right="-23"/>
        <w:jc w:val="left"/>
        <w:rPr>
          <w:kern w:val="0"/>
          <w:szCs w:val="21"/>
        </w:rPr>
      </w:pPr>
      <w:r>
        <w:rPr>
          <w:rFonts w:hint="eastAsia"/>
          <w:szCs w:val="21"/>
        </w:rPr>
        <w:t>性状10  子实体：直径</w:t>
      </w:r>
      <w:r>
        <w:rPr>
          <w:rFonts w:hint="eastAsia"/>
          <w:kern w:val="0"/>
          <w:szCs w:val="21"/>
        </w:rPr>
        <w:t>，见图B.7。</w:t>
      </w:r>
    </w:p>
    <w:p>
      <w:pPr>
        <w:tabs>
          <w:tab w:val="left" w:pos="840"/>
        </w:tabs>
        <w:autoSpaceDE w:val="0"/>
        <w:autoSpaceDN w:val="0"/>
        <w:adjustRightInd w:val="0"/>
        <w:spacing w:line="276" w:lineRule="auto"/>
        <w:ind w:right="-23" w:firstLine="420" w:firstLineChars="200"/>
        <w:jc w:val="left"/>
        <w:rPr>
          <w:kern w:val="0"/>
          <w:szCs w:val="21"/>
        </w:rPr>
      </w:pPr>
      <w:r>
        <w:rPr>
          <w:rFonts w:hint="eastAsia"/>
          <w:kern w:val="0"/>
          <w:szCs w:val="21"/>
        </w:rPr>
        <w:t>本指南中测量子实体直径，具体指测定子实体中间位置直径。</w:t>
      </w:r>
    </w:p>
    <w:tbl>
      <w:tblPr>
        <w:tblStyle w:val="31"/>
        <w:tblW w:w="3029" w:type="dxa"/>
        <w:jc w:val="center"/>
        <w:tblInd w:w="317" w:type="dxa"/>
        <w:tblLayout w:type="fixed"/>
        <w:tblCellMar>
          <w:top w:w="0" w:type="dxa"/>
          <w:left w:w="108" w:type="dxa"/>
          <w:bottom w:w="0" w:type="dxa"/>
          <w:right w:w="108" w:type="dxa"/>
        </w:tblCellMar>
      </w:tblPr>
      <w:tblGrid>
        <w:gridCol w:w="3029"/>
      </w:tblGrid>
      <w:tr>
        <w:tblPrEx>
          <w:tblLayout w:type="fixed"/>
          <w:tblCellMar>
            <w:top w:w="0" w:type="dxa"/>
            <w:left w:w="108" w:type="dxa"/>
            <w:bottom w:w="0" w:type="dxa"/>
            <w:right w:w="108" w:type="dxa"/>
          </w:tblCellMar>
        </w:tblPrEx>
        <w:trPr>
          <w:trHeight w:val="634" w:hRule="atLeast"/>
          <w:jc w:val="center"/>
        </w:trPr>
        <w:tc>
          <w:tcPr>
            <w:tcW w:w="3029" w:type="dxa"/>
            <w:vAlign w:val="center"/>
          </w:tcPr>
          <w:p>
            <w:pPr>
              <w:rPr>
                <w:kern w:val="0"/>
              </w:rPr>
            </w:pPr>
            <w:r>
              <w:rPr>
                <w:rFonts w:hint="eastAsia"/>
                <w:kern w:val="0"/>
              </w:rPr>
              <w:drawing>
                <wp:anchor distT="0" distB="0" distL="114300" distR="114300" simplePos="0" relativeHeight="251720704" behindDoc="0" locked="0" layoutInCell="1" allowOverlap="1">
                  <wp:simplePos x="0" y="0"/>
                  <wp:positionH relativeFrom="column">
                    <wp:posOffset>230505</wp:posOffset>
                  </wp:positionH>
                  <wp:positionV relativeFrom="paragraph">
                    <wp:posOffset>54610</wp:posOffset>
                  </wp:positionV>
                  <wp:extent cx="1379855" cy="2687320"/>
                  <wp:effectExtent l="19050" t="0" r="0" b="0"/>
                  <wp:wrapNone/>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noChangeArrowheads="1"/>
                          </pic:cNvPicPr>
                        </pic:nvPicPr>
                        <pic:blipFill>
                          <a:blip r:embed="rId34" cstate="print"/>
                          <a:srcRect/>
                          <a:stretch>
                            <a:fillRect/>
                          </a:stretch>
                        </pic:blipFill>
                        <pic:spPr>
                          <a:xfrm>
                            <a:off x="0" y="0"/>
                            <a:ext cx="1379855" cy="2687320"/>
                          </a:xfrm>
                          <a:prstGeom prst="rect">
                            <a:avLst/>
                          </a:prstGeom>
                          <a:noFill/>
                          <a:ln w="9525">
                            <a:noFill/>
                            <a:miter lim="800000"/>
                            <a:headEnd/>
                            <a:tailEnd/>
                          </a:ln>
                        </pic:spPr>
                      </pic:pic>
                    </a:graphicData>
                  </a:graphic>
                </wp:anchor>
              </w:drawing>
            </w: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tc>
      </w:tr>
      <w:tr>
        <w:tblPrEx>
          <w:tblLayout w:type="fixed"/>
          <w:tblCellMar>
            <w:top w:w="0" w:type="dxa"/>
            <w:left w:w="108" w:type="dxa"/>
            <w:bottom w:w="0" w:type="dxa"/>
            <w:right w:w="108" w:type="dxa"/>
          </w:tblCellMar>
        </w:tblPrEx>
        <w:trPr>
          <w:jc w:val="center"/>
        </w:trPr>
        <w:tc>
          <w:tcPr>
            <w:tcW w:w="3029" w:type="dxa"/>
            <w:vAlign w:val="center"/>
          </w:tcPr>
          <w:p>
            <w:pPr>
              <w:jc w:val="center"/>
              <w:rPr>
                <w:rFonts w:ascii="黑体" w:hAnsi="黑体" w:eastAsia="黑体"/>
                <w:b/>
              </w:rPr>
            </w:pPr>
            <w:r>
              <w:rPr>
                <w:rFonts w:hint="eastAsia" w:ascii="黑体" w:hAnsi="黑体" w:eastAsia="黑体"/>
                <w:b/>
              </w:rPr>
              <w:t>图B.7  子实体长度、直径</w:t>
            </w:r>
          </w:p>
        </w:tc>
      </w:tr>
    </w:tbl>
    <w:p>
      <w:pPr>
        <w:rPr>
          <w:rFonts w:hAnsiTheme="minorEastAsia" w:eastAsiaTheme="minorEastAsia"/>
          <w:kern w:val="0"/>
          <w:szCs w:val="21"/>
        </w:rPr>
      </w:pPr>
      <w:r>
        <w:rPr>
          <w:rFonts w:hint="eastAsia"/>
          <w:kern w:val="0"/>
          <w:szCs w:val="21"/>
        </w:rPr>
        <w:t xml:space="preserve">性状11  </w:t>
      </w:r>
      <w:r>
        <w:rPr>
          <w:rFonts w:hint="eastAsia" w:hAnsiTheme="minorEastAsia" w:eastAsiaTheme="minorEastAsia"/>
          <w:kern w:val="0"/>
          <w:szCs w:val="21"/>
        </w:rPr>
        <w:t>原基形成</w:t>
      </w:r>
      <w:r>
        <w:rPr>
          <w:rFonts w:hAnsiTheme="minorEastAsia" w:eastAsiaTheme="minorEastAsia"/>
          <w:kern w:val="0"/>
          <w:szCs w:val="21"/>
        </w:rPr>
        <w:t>时间</w:t>
      </w:r>
    </w:p>
    <w:p>
      <w:pPr>
        <w:rPr>
          <w:rFonts w:eastAsiaTheme="minorEastAsia"/>
          <w:kern w:val="0"/>
          <w:szCs w:val="21"/>
        </w:rPr>
      </w:pPr>
      <w:r>
        <w:rPr>
          <w:rFonts w:hint="eastAsia" w:eastAsiaTheme="minorEastAsia"/>
          <w:kern w:val="0"/>
          <w:szCs w:val="21"/>
        </w:rPr>
        <w:t xml:space="preserve">    </w:t>
      </w:r>
      <w:r>
        <w:rPr>
          <w:rFonts w:hint="eastAsia" w:ascii="宋体" w:hAnsi="宋体"/>
          <w:kern w:val="0"/>
          <w:szCs w:val="21"/>
        </w:rPr>
        <w:t>记录从接种到原基出现时间。</w:t>
      </w:r>
    </w:p>
    <w:p>
      <w:pPr>
        <w:rPr>
          <w:rFonts w:eastAsiaTheme="minorEastAsia"/>
          <w:kern w:val="0"/>
          <w:szCs w:val="21"/>
        </w:rPr>
      </w:pPr>
      <w:r>
        <w:rPr>
          <w:rFonts w:hint="eastAsia"/>
          <w:kern w:val="0"/>
          <w:szCs w:val="21"/>
        </w:rPr>
        <w:t xml:space="preserve">性状12  </w:t>
      </w:r>
      <w:r>
        <w:rPr>
          <w:rFonts w:hint="eastAsia" w:hAnsiTheme="minorEastAsia" w:eastAsiaTheme="minorEastAsia"/>
          <w:kern w:val="0"/>
          <w:szCs w:val="21"/>
        </w:rPr>
        <w:t>子实体</w:t>
      </w:r>
      <w:r>
        <w:rPr>
          <w:rFonts w:hAnsiTheme="minorEastAsia" w:eastAsiaTheme="minorEastAsia"/>
          <w:kern w:val="0"/>
          <w:szCs w:val="21"/>
        </w:rPr>
        <w:t>采收时间</w:t>
      </w:r>
    </w:p>
    <w:p>
      <w:pPr>
        <w:spacing w:line="276" w:lineRule="auto"/>
        <w:ind w:firstLine="420" w:firstLineChars="200"/>
        <w:rPr>
          <w:rFonts w:ascii="宋体" w:hAnsi="宋体"/>
          <w:kern w:val="0"/>
          <w:szCs w:val="21"/>
        </w:rPr>
      </w:pPr>
      <w:r>
        <w:rPr>
          <w:rFonts w:hint="eastAsia" w:ascii="宋体" w:hAnsi="宋体"/>
          <w:kern w:val="0"/>
          <w:szCs w:val="21"/>
        </w:rPr>
        <w:t>采收是指大部分子实体被采收第一潮。记录从接种到子实体第一潮采收时间。</w:t>
      </w:r>
    </w:p>
    <w:p>
      <w:pPr>
        <w:tabs>
          <w:tab w:val="left" w:pos="840"/>
        </w:tabs>
        <w:autoSpaceDE w:val="0"/>
        <w:autoSpaceDN w:val="0"/>
        <w:adjustRightInd w:val="0"/>
        <w:spacing w:line="276" w:lineRule="auto"/>
        <w:ind w:right="-23"/>
        <w:jc w:val="left"/>
        <w:rPr>
          <w:rFonts w:eastAsiaTheme="minorEastAsia"/>
          <w:szCs w:val="21"/>
        </w:rPr>
      </w:pPr>
      <w:r>
        <w:rPr>
          <w:rFonts w:hAnsiTheme="minorEastAsia" w:eastAsiaTheme="minorEastAsia"/>
          <w:kern w:val="0"/>
          <w:szCs w:val="21"/>
        </w:rPr>
        <w:t>性状</w:t>
      </w:r>
      <w:r>
        <w:rPr>
          <w:rFonts w:eastAsiaTheme="minorEastAsia"/>
          <w:szCs w:val="21"/>
        </w:rPr>
        <w:t>1</w:t>
      </w:r>
      <w:r>
        <w:rPr>
          <w:rFonts w:hint="eastAsia" w:eastAsiaTheme="minorEastAsia"/>
          <w:szCs w:val="21"/>
        </w:rPr>
        <w:t xml:space="preserve">3  </w:t>
      </w:r>
      <w:r>
        <w:rPr>
          <w:rFonts w:hAnsiTheme="minorEastAsia" w:eastAsiaTheme="minorEastAsia"/>
          <w:szCs w:val="21"/>
        </w:rPr>
        <w:t>虫草酸（甘露醇）含量</w:t>
      </w:r>
    </w:p>
    <w:p>
      <w:pPr>
        <w:tabs>
          <w:tab w:val="left" w:pos="840"/>
        </w:tabs>
        <w:autoSpaceDE w:val="0"/>
        <w:autoSpaceDN w:val="0"/>
        <w:adjustRightInd w:val="0"/>
        <w:spacing w:line="276" w:lineRule="auto"/>
        <w:ind w:right="-23" w:firstLine="420" w:firstLineChars="200"/>
        <w:jc w:val="left"/>
        <w:rPr>
          <w:rFonts w:eastAsiaTheme="minorEastAsia"/>
          <w:color w:val="000000" w:themeColor="text1"/>
          <w:szCs w:val="21"/>
        </w:rPr>
      </w:pPr>
      <w:r>
        <w:rPr>
          <w:rFonts w:hAnsiTheme="minorEastAsia" w:eastAsiaTheme="minorEastAsia"/>
          <w:szCs w:val="21"/>
        </w:rPr>
        <w:t>测定方法见</w:t>
      </w:r>
      <w:r>
        <w:rPr>
          <w:rFonts w:eastAsiaTheme="minorEastAsia"/>
          <w:szCs w:val="21"/>
        </w:rPr>
        <w:t>NY/T 2279-2012</w:t>
      </w:r>
      <w:r>
        <w:rPr>
          <w:rFonts w:hAnsiTheme="minorEastAsia" w:eastAsiaTheme="minorEastAsia"/>
          <w:szCs w:val="21"/>
        </w:rPr>
        <w:t>。</w:t>
      </w:r>
    </w:p>
    <w:p>
      <w:pPr>
        <w:tabs>
          <w:tab w:val="left" w:pos="840"/>
        </w:tabs>
        <w:autoSpaceDE w:val="0"/>
        <w:autoSpaceDN w:val="0"/>
        <w:adjustRightInd w:val="0"/>
        <w:spacing w:line="276" w:lineRule="auto"/>
        <w:ind w:right="-23"/>
        <w:jc w:val="left"/>
        <w:rPr>
          <w:rFonts w:eastAsiaTheme="minorEastAsia"/>
          <w:color w:val="000000" w:themeColor="text1"/>
          <w:szCs w:val="21"/>
        </w:rPr>
      </w:pPr>
      <w:r>
        <w:rPr>
          <w:rFonts w:hAnsiTheme="minorEastAsia" w:eastAsiaTheme="minorEastAsia"/>
          <w:color w:val="000000" w:themeColor="text1"/>
          <w:kern w:val="0"/>
          <w:szCs w:val="21"/>
        </w:rPr>
        <w:t>性状</w:t>
      </w:r>
      <w:r>
        <w:rPr>
          <w:rFonts w:hint="eastAsia" w:eastAsiaTheme="minorEastAsia"/>
          <w:color w:val="000000" w:themeColor="text1"/>
          <w:szCs w:val="21"/>
        </w:rPr>
        <w:t xml:space="preserve">14  </w:t>
      </w:r>
      <w:r>
        <w:rPr>
          <w:rFonts w:hAnsiTheme="minorEastAsia" w:eastAsiaTheme="minorEastAsia"/>
          <w:color w:val="000000" w:themeColor="text1"/>
          <w:szCs w:val="21"/>
        </w:rPr>
        <w:t>腺苷含量</w:t>
      </w:r>
    </w:p>
    <w:p>
      <w:pPr>
        <w:tabs>
          <w:tab w:val="left" w:pos="840"/>
        </w:tabs>
        <w:autoSpaceDE w:val="0"/>
        <w:autoSpaceDN w:val="0"/>
        <w:adjustRightInd w:val="0"/>
        <w:spacing w:line="276" w:lineRule="auto"/>
        <w:ind w:right="-23" w:firstLine="420" w:firstLineChars="200"/>
        <w:jc w:val="left"/>
        <w:rPr>
          <w:rFonts w:eastAsiaTheme="minorEastAsia"/>
          <w:szCs w:val="21"/>
        </w:rPr>
      </w:pPr>
      <w:r>
        <w:rPr>
          <w:rFonts w:hAnsiTheme="minorEastAsia" w:eastAsiaTheme="minorEastAsia"/>
          <w:szCs w:val="21"/>
        </w:rPr>
        <w:t>测定方法见</w:t>
      </w:r>
      <w:r>
        <w:rPr>
          <w:rFonts w:eastAsiaTheme="minorEastAsia"/>
          <w:szCs w:val="21"/>
        </w:rPr>
        <w:t>NY/T 2116-2012</w:t>
      </w:r>
      <w:r>
        <w:rPr>
          <w:rFonts w:hAnsiTheme="minorEastAsia" w:eastAsiaTheme="minorEastAsia"/>
          <w:szCs w:val="21"/>
        </w:rPr>
        <w:t>。</w:t>
      </w:r>
    </w:p>
    <w:p>
      <w:pPr>
        <w:tabs>
          <w:tab w:val="left" w:pos="840"/>
        </w:tabs>
        <w:autoSpaceDE w:val="0"/>
        <w:autoSpaceDN w:val="0"/>
        <w:adjustRightInd w:val="0"/>
        <w:spacing w:line="276" w:lineRule="auto"/>
        <w:ind w:right="-23"/>
        <w:jc w:val="left"/>
        <w:rPr>
          <w:rFonts w:eastAsiaTheme="minorEastAsia"/>
          <w:szCs w:val="21"/>
        </w:rPr>
      </w:pPr>
      <w:r>
        <w:rPr>
          <w:rFonts w:hAnsiTheme="minorEastAsia" w:eastAsiaTheme="minorEastAsia"/>
          <w:kern w:val="0"/>
          <w:szCs w:val="21"/>
        </w:rPr>
        <w:t>性状</w:t>
      </w:r>
      <w:r>
        <w:rPr>
          <w:rFonts w:eastAsiaTheme="minorEastAsia"/>
          <w:szCs w:val="21"/>
        </w:rPr>
        <w:t>15</w:t>
      </w:r>
      <w:r>
        <w:rPr>
          <w:rFonts w:hint="eastAsia" w:eastAsiaTheme="minorEastAsia"/>
          <w:szCs w:val="21"/>
        </w:rPr>
        <w:t xml:space="preserve">  </w:t>
      </w:r>
      <w:r>
        <w:rPr>
          <w:rFonts w:hAnsiTheme="minorEastAsia" w:eastAsiaTheme="minorEastAsia"/>
          <w:szCs w:val="21"/>
        </w:rPr>
        <w:t>虫草多糖含量</w:t>
      </w:r>
    </w:p>
    <w:p>
      <w:pPr>
        <w:tabs>
          <w:tab w:val="left" w:pos="840"/>
        </w:tabs>
        <w:autoSpaceDE w:val="0"/>
        <w:autoSpaceDN w:val="0"/>
        <w:adjustRightInd w:val="0"/>
        <w:spacing w:line="276" w:lineRule="auto"/>
        <w:ind w:right="-23" w:firstLine="420" w:firstLineChars="200"/>
        <w:jc w:val="left"/>
        <w:rPr>
          <w:rFonts w:eastAsiaTheme="minorEastAsia"/>
          <w:szCs w:val="21"/>
        </w:rPr>
      </w:pPr>
      <w:r>
        <w:rPr>
          <w:rFonts w:hAnsiTheme="minorEastAsia" w:eastAsiaTheme="minorEastAsia"/>
          <w:szCs w:val="21"/>
        </w:rPr>
        <w:t>测定方法见</w:t>
      </w:r>
      <w:r>
        <w:rPr>
          <w:rFonts w:eastAsiaTheme="minorEastAsia"/>
          <w:szCs w:val="21"/>
        </w:rPr>
        <w:t>NY/T 1676-2008</w:t>
      </w:r>
      <w:r>
        <w:rPr>
          <w:rFonts w:hAnsiTheme="minorEastAsia" w:eastAsiaTheme="minorEastAsia"/>
          <w:szCs w:val="21"/>
        </w:rPr>
        <w:t>。</w:t>
      </w:r>
    </w:p>
    <w:p>
      <w:pPr>
        <w:tabs>
          <w:tab w:val="left" w:pos="840"/>
        </w:tabs>
        <w:autoSpaceDE w:val="0"/>
        <w:autoSpaceDN w:val="0"/>
        <w:adjustRightInd w:val="0"/>
        <w:spacing w:line="276" w:lineRule="auto"/>
        <w:ind w:right="-23"/>
        <w:jc w:val="left"/>
        <w:rPr>
          <w:rFonts w:eastAsiaTheme="minorEastAsia"/>
          <w:szCs w:val="21"/>
        </w:rPr>
      </w:pPr>
      <w:r>
        <w:rPr>
          <w:rFonts w:hAnsiTheme="minorEastAsia" w:eastAsiaTheme="minorEastAsia"/>
          <w:kern w:val="0"/>
          <w:szCs w:val="21"/>
        </w:rPr>
        <w:t>性状</w:t>
      </w:r>
      <w:r>
        <w:rPr>
          <w:rFonts w:eastAsiaTheme="minorEastAsia"/>
          <w:szCs w:val="21"/>
        </w:rPr>
        <w:t>16</w:t>
      </w:r>
      <w:r>
        <w:rPr>
          <w:rFonts w:hint="eastAsia" w:eastAsiaTheme="minorEastAsia"/>
          <w:szCs w:val="21"/>
        </w:rPr>
        <w:t xml:space="preserve">  </w:t>
      </w:r>
      <w:r>
        <w:rPr>
          <w:rFonts w:hAnsiTheme="minorEastAsia" w:eastAsiaTheme="minorEastAsia"/>
          <w:szCs w:val="21"/>
        </w:rPr>
        <w:t>灰分含量</w:t>
      </w:r>
    </w:p>
    <w:p>
      <w:pPr>
        <w:tabs>
          <w:tab w:val="left" w:pos="840"/>
        </w:tabs>
        <w:autoSpaceDE w:val="0"/>
        <w:autoSpaceDN w:val="0"/>
        <w:adjustRightInd w:val="0"/>
        <w:spacing w:line="276" w:lineRule="auto"/>
        <w:ind w:right="-23" w:firstLine="420" w:firstLineChars="200"/>
        <w:jc w:val="left"/>
        <w:rPr>
          <w:rFonts w:eastAsiaTheme="minorEastAsia"/>
          <w:szCs w:val="21"/>
        </w:rPr>
      </w:pPr>
      <w:r>
        <w:rPr>
          <w:rFonts w:hAnsiTheme="minorEastAsia" w:eastAsiaTheme="minorEastAsia"/>
          <w:szCs w:val="21"/>
        </w:rPr>
        <w:t>测定方法见</w:t>
      </w:r>
      <w:r>
        <w:rPr>
          <w:rFonts w:eastAsiaTheme="minorEastAsia"/>
          <w:szCs w:val="21"/>
        </w:rPr>
        <w:t>GB 5009.4-2016</w:t>
      </w:r>
      <w:r>
        <w:rPr>
          <w:rFonts w:hAnsiTheme="minorEastAsia" w:eastAsiaTheme="minorEastAsia"/>
          <w:szCs w:val="21"/>
        </w:rPr>
        <w:t>。</w:t>
      </w:r>
    </w:p>
    <w:p>
      <w:pPr>
        <w:tabs>
          <w:tab w:val="left" w:pos="840"/>
        </w:tabs>
        <w:autoSpaceDE w:val="0"/>
        <w:autoSpaceDN w:val="0"/>
        <w:adjustRightInd w:val="0"/>
        <w:spacing w:line="276" w:lineRule="auto"/>
        <w:ind w:right="-23"/>
        <w:jc w:val="left"/>
        <w:rPr>
          <w:rFonts w:eastAsiaTheme="minorEastAsia"/>
          <w:szCs w:val="21"/>
        </w:rPr>
      </w:pPr>
      <w:r>
        <w:rPr>
          <w:rFonts w:hAnsiTheme="minorEastAsia" w:eastAsiaTheme="minorEastAsia"/>
          <w:kern w:val="0"/>
          <w:szCs w:val="21"/>
        </w:rPr>
        <w:t>性状</w:t>
      </w:r>
      <w:r>
        <w:rPr>
          <w:rFonts w:eastAsiaTheme="minorEastAsia"/>
          <w:szCs w:val="21"/>
        </w:rPr>
        <w:t>17</w:t>
      </w:r>
      <w:r>
        <w:rPr>
          <w:rFonts w:hint="eastAsia" w:eastAsiaTheme="minorEastAsia"/>
          <w:szCs w:val="21"/>
        </w:rPr>
        <w:t xml:space="preserve">  </w:t>
      </w:r>
      <w:r>
        <w:rPr>
          <w:rFonts w:hAnsiTheme="minorEastAsia" w:eastAsiaTheme="minorEastAsia"/>
          <w:szCs w:val="21"/>
        </w:rPr>
        <w:t>麦角甾醇含量</w:t>
      </w:r>
    </w:p>
    <w:p>
      <w:pPr>
        <w:tabs>
          <w:tab w:val="left" w:pos="840"/>
        </w:tabs>
        <w:autoSpaceDE w:val="0"/>
        <w:autoSpaceDN w:val="0"/>
        <w:adjustRightInd w:val="0"/>
        <w:spacing w:line="276" w:lineRule="auto"/>
        <w:ind w:right="-23" w:firstLine="420" w:firstLineChars="200"/>
        <w:jc w:val="left"/>
        <w:rPr>
          <w:rFonts w:eastAsiaTheme="minorEastAsia"/>
          <w:szCs w:val="21"/>
        </w:rPr>
      </w:pPr>
      <w:r>
        <w:rPr>
          <w:rFonts w:hAnsiTheme="minorEastAsia" w:eastAsiaTheme="minorEastAsia"/>
          <w:szCs w:val="21"/>
        </w:rPr>
        <w:t>测定方法见</w:t>
      </w:r>
      <w:r>
        <w:rPr>
          <w:rFonts w:eastAsiaTheme="minorEastAsia"/>
          <w:szCs w:val="21"/>
        </w:rPr>
        <w:t>GB/T 25221-2010</w:t>
      </w:r>
      <w:r>
        <w:rPr>
          <w:rFonts w:hAnsiTheme="minorEastAsia" w:eastAsiaTheme="minorEastAsia"/>
          <w:szCs w:val="21"/>
        </w:rPr>
        <w:t>。</w:t>
      </w:r>
    </w:p>
    <w:p>
      <w:pPr>
        <w:tabs>
          <w:tab w:val="left" w:pos="840"/>
        </w:tabs>
        <w:autoSpaceDE w:val="0"/>
        <w:autoSpaceDN w:val="0"/>
        <w:adjustRightInd w:val="0"/>
        <w:spacing w:line="276" w:lineRule="auto"/>
        <w:ind w:right="-23"/>
        <w:jc w:val="left"/>
        <w:rPr>
          <w:rFonts w:eastAsiaTheme="minorEastAsia"/>
          <w:szCs w:val="21"/>
        </w:rPr>
      </w:pPr>
      <w:r>
        <w:rPr>
          <w:rFonts w:hAnsiTheme="minorEastAsia" w:eastAsiaTheme="minorEastAsia"/>
          <w:kern w:val="0"/>
          <w:szCs w:val="21"/>
        </w:rPr>
        <w:t>性状</w:t>
      </w:r>
      <w:r>
        <w:rPr>
          <w:rFonts w:eastAsiaTheme="minorEastAsia"/>
          <w:szCs w:val="21"/>
        </w:rPr>
        <w:t>18</w:t>
      </w:r>
      <w:r>
        <w:rPr>
          <w:rFonts w:hint="eastAsia" w:eastAsiaTheme="minorEastAsia"/>
          <w:szCs w:val="21"/>
        </w:rPr>
        <w:t xml:space="preserve">  N6-(</w:t>
      </w:r>
      <w:r>
        <w:rPr>
          <w:rFonts w:eastAsiaTheme="minorEastAsia"/>
        </w:rPr>
        <w:t>N2-</w:t>
      </w:r>
      <w:r>
        <w:rPr>
          <w:rFonts w:hAnsiTheme="minorEastAsia" w:eastAsiaTheme="minorEastAsia"/>
        </w:rPr>
        <w:t>羟乙基</w:t>
      </w:r>
      <w:r>
        <w:rPr>
          <w:rFonts w:hint="eastAsia" w:hAnsiTheme="minorEastAsia" w:eastAsiaTheme="minorEastAsia"/>
        </w:rPr>
        <w:t>)</w:t>
      </w:r>
      <w:r>
        <w:rPr>
          <w:rFonts w:hAnsiTheme="minorEastAsia" w:eastAsiaTheme="minorEastAsia"/>
        </w:rPr>
        <w:t>腺苷（</w:t>
      </w:r>
      <w:r>
        <w:rPr>
          <w:rFonts w:eastAsiaTheme="minorEastAsia"/>
        </w:rPr>
        <w:t>HEA</w:t>
      </w:r>
      <w:r>
        <w:rPr>
          <w:rFonts w:hAnsiTheme="minorEastAsia" w:eastAsiaTheme="minorEastAsia"/>
        </w:rPr>
        <w:t>）</w:t>
      </w:r>
      <w:r>
        <w:rPr>
          <w:rFonts w:hAnsiTheme="minorEastAsia" w:eastAsiaTheme="minorEastAsia"/>
          <w:szCs w:val="21"/>
        </w:rPr>
        <w:t>含量</w:t>
      </w:r>
    </w:p>
    <w:p>
      <w:pPr>
        <w:tabs>
          <w:tab w:val="left" w:pos="840"/>
        </w:tabs>
        <w:autoSpaceDE w:val="0"/>
        <w:autoSpaceDN w:val="0"/>
        <w:adjustRightInd w:val="0"/>
        <w:spacing w:line="276" w:lineRule="auto"/>
        <w:ind w:right="-23" w:firstLine="420" w:firstLineChars="200"/>
        <w:jc w:val="left"/>
        <w:rPr>
          <w:rFonts w:eastAsiaTheme="minorEastAsia"/>
          <w:szCs w:val="21"/>
        </w:rPr>
      </w:pPr>
      <w:r>
        <w:rPr>
          <w:rFonts w:hAnsiTheme="minorEastAsia" w:eastAsiaTheme="minorEastAsia"/>
          <w:szCs w:val="21"/>
        </w:rPr>
        <w:t>测定方法</w:t>
      </w:r>
      <w:r>
        <w:rPr>
          <w:rFonts w:hint="eastAsia" w:hAnsiTheme="minorEastAsia" w:eastAsiaTheme="minorEastAsia"/>
          <w:szCs w:val="21"/>
        </w:rPr>
        <w:t>为高效液相色谱法</w:t>
      </w:r>
      <w:r>
        <w:rPr>
          <w:rFonts w:hAnsiTheme="minorEastAsia" w:eastAsiaTheme="minorEastAsia"/>
          <w:szCs w:val="21"/>
        </w:rPr>
        <w:t>。</w:t>
      </w:r>
    </w:p>
    <w:p>
      <w:pPr>
        <w:tabs>
          <w:tab w:val="left" w:pos="840"/>
        </w:tabs>
        <w:autoSpaceDE w:val="0"/>
        <w:autoSpaceDN w:val="0"/>
        <w:adjustRightInd w:val="0"/>
        <w:spacing w:line="270" w:lineRule="exact"/>
        <w:ind w:right="-20"/>
        <w:jc w:val="left"/>
        <w:rPr>
          <w:rFonts w:ascii="宋体" w:cs="宋体"/>
          <w:kern w:val="0"/>
          <w:szCs w:val="21"/>
        </w:rPr>
      </w:pPr>
    </w:p>
    <w:p>
      <w:pPr>
        <w:pStyle w:val="72"/>
        <w:ind w:left="0"/>
      </w:pPr>
      <w:bookmarkStart w:id="58" w:name="_Toc277021389"/>
      <w:bookmarkEnd w:id="58"/>
      <w:bookmarkStart w:id="59" w:name="_Toc277142168"/>
      <w:bookmarkEnd w:id="59"/>
      <w:bookmarkStart w:id="60" w:name="_Toc25455057"/>
      <w:bookmarkEnd w:id="60"/>
      <w:bookmarkStart w:id="61" w:name="_Toc277142167"/>
      <w:bookmarkEnd w:id="61"/>
      <w:bookmarkStart w:id="62" w:name="_Toc277142169"/>
      <w:bookmarkEnd w:id="62"/>
      <w:bookmarkStart w:id="63" w:name="_Toc277021390"/>
      <w:bookmarkEnd w:id="63"/>
      <w:bookmarkStart w:id="64" w:name="_Toc277021391"/>
      <w:bookmarkEnd w:id="64"/>
      <w:r>
        <w:br w:type="page"/>
      </w:r>
      <w:bookmarkStart w:id="65" w:name="_Toc327254665"/>
      <w:bookmarkEnd w:id="65"/>
    </w:p>
    <w:p>
      <w:pPr>
        <w:tabs>
          <w:tab w:val="left" w:pos="3120"/>
          <w:tab w:val="left" w:pos="3570"/>
        </w:tabs>
        <w:ind w:firstLine="4095" w:firstLineChars="1950"/>
        <w:rPr>
          <w:rFonts w:ascii="黑体" w:hAnsi="黑体" w:eastAsia="黑体"/>
          <w:snapToGrid w:val="0"/>
          <w:szCs w:val="21"/>
        </w:rPr>
      </w:pPr>
      <w:r>
        <w:rPr>
          <w:rFonts w:hint="eastAsia" w:ascii="黑体" w:hAnsi="黑体" w:eastAsia="黑体"/>
          <w:snapToGrid w:val="0"/>
          <w:szCs w:val="21"/>
        </w:rPr>
        <w:t>附录C</w:t>
      </w:r>
    </w:p>
    <w:p>
      <w:pPr>
        <w:tabs>
          <w:tab w:val="left" w:pos="3120"/>
          <w:tab w:val="left" w:pos="3570"/>
        </w:tabs>
        <w:ind w:firstLine="3780" w:firstLineChars="1800"/>
        <w:rPr>
          <w:rFonts w:ascii="黑体" w:eastAsia="黑体"/>
          <w:szCs w:val="21"/>
        </w:rPr>
      </w:pPr>
      <w:r>
        <w:rPr>
          <w:rFonts w:hint="eastAsia" w:ascii="黑体" w:eastAsia="黑体"/>
          <w:szCs w:val="21"/>
        </w:rPr>
        <w:t>(</w:t>
      </w:r>
      <w:r>
        <w:rPr>
          <w:rFonts w:hint="eastAsia" w:ascii="黑体" w:hAnsi="宋体" w:eastAsia="黑体"/>
          <w:szCs w:val="21"/>
        </w:rPr>
        <w:t>规范性附录</w:t>
      </w:r>
      <w:r>
        <w:rPr>
          <w:rFonts w:hint="eastAsia" w:ascii="黑体" w:eastAsia="黑体"/>
          <w:szCs w:val="21"/>
        </w:rPr>
        <w:t>)</w:t>
      </w:r>
    </w:p>
    <w:p>
      <w:pPr>
        <w:tabs>
          <w:tab w:val="left" w:pos="3120"/>
          <w:tab w:val="left" w:pos="3570"/>
        </w:tabs>
        <w:spacing w:line="300" w:lineRule="auto"/>
        <w:ind w:firstLine="3626" w:firstLineChars="1290"/>
        <w:rPr>
          <w:rFonts w:ascii="黑体" w:eastAsia="黑体"/>
          <w:b/>
          <w:sz w:val="28"/>
          <w:szCs w:val="21"/>
        </w:rPr>
      </w:pPr>
      <w:r>
        <w:rPr>
          <w:rFonts w:hint="eastAsia" w:ascii="黑体" w:eastAsia="黑体"/>
          <w:b/>
          <w:snapToGrid w:val="0"/>
          <w:sz w:val="28"/>
        </w:rPr>
        <w:t>蝉花技术问卷</w:t>
      </w:r>
    </w:p>
    <w:p>
      <w:pPr>
        <w:spacing w:beforeLines="50" w:line="360" w:lineRule="auto"/>
        <w:jc w:val="right"/>
        <w:rPr>
          <w:snapToGrid w:val="0"/>
        </w:rPr>
      </w:pPr>
      <w:bookmarkStart w:id="66" w:name="_Toc40143844"/>
      <w:bookmarkEnd w:id="66"/>
      <w:r>
        <w:pict>
          <v:shape id="_x0000_s1105" o:spid="_x0000_s1105" o:spt="202" type="#_x0000_t202" style="position:absolute;left:0pt;margin-left:345.6pt;margin-top:18.7pt;height:53pt;width:119.7pt;z-index:251652096;mso-width-relative:page;mso-height-relative:page;" coordsize="21600,21600">
            <v:path/>
            <v:fill focussize="0,0"/>
            <v:stroke joinstyle="miter"/>
            <v:imagedata o:title=""/>
            <o:lock v:ext="edit"/>
            <v:textbox>
              <w:txbxContent>
                <w:p>
                  <w:pPr>
                    <w:rPr>
                      <w:b/>
                      <w:snapToGrid w:val="0"/>
                    </w:rPr>
                  </w:pPr>
                  <w:r>
                    <w:rPr>
                      <w:rFonts w:hint="eastAsia"/>
                      <w:b/>
                      <w:snapToGrid w:val="0"/>
                    </w:rPr>
                    <w:t xml:space="preserve">申请号：            </w:t>
                  </w:r>
                </w:p>
                <w:p>
                  <w:pPr>
                    <w:rPr>
                      <w:b/>
                      <w:snapToGrid w:val="0"/>
                    </w:rPr>
                  </w:pPr>
                  <w:r>
                    <w:rPr>
                      <w:rFonts w:hint="eastAsia"/>
                      <w:b/>
                      <w:snapToGrid w:val="0"/>
                    </w:rPr>
                    <w:t>申请日：</w:t>
                  </w:r>
                  <w:r>
                    <w:rPr>
                      <w:rFonts w:hint="eastAsia"/>
                      <w:b/>
                      <w:snapToGrid w:val="0"/>
                    </w:rPr>
                    <w:tab/>
                  </w:r>
                  <w:r>
                    <w:rPr>
                      <w:rFonts w:hint="eastAsia"/>
                      <w:b/>
                      <w:snapToGrid w:val="0"/>
                    </w:rPr>
                    <w:tab/>
                  </w:r>
                  <w:r>
                    <w:rPr>
                      <w:rFonts w:hint="eastAsia"/>
                      <w:b/>
                      <w:snapToGrid w:val="0"/>
                    </w:rPr>
                    <w:t xml:space="preserve">    [由审批机关填写]</w:t>
                  </w:r>
                </w:p>
              </w:txbxContent>
            </v:textbox>
          </v:shape>
        </w:pict>
      </w:r>
    </w:p>
    <w:p>
      <w:pPr>
        <w:spacing w:beforeLines="50" w:line="360" w:lineRule="auto"/>
        <w:rPr>
          <w:rFonts w:ascii="黑体" w:hAnsi="宋体" w:eastAsia="黑体"/>
          <w:b/>
          <w:bCs/>
          <w:snapToGrid w:val="0"/>
        </w:rPr>
      </w:pPr>
    </w:p>
    <w:p>
      <w:pPr>
        <w:spacing w:beforeLines="50" w:line="360" w:lineRule="auto"/>
        <w:rPr>
          <w:rFonts w:ascii="黑体" w:hAnsi="宋体" w:eastAsia="黑体"/>
          <w:b/>
          <w:bCs/>
          <w:snapToGrid w:val="0"/>
        </w:rPr>
      </w:pPr>
    </w:p>
    <w:p>
      <w:pPr>
        <w:spacing w:beforeLines="50" w:line="360" w:lineRule="auto"/>
        <w:rPr>
          <w:rFonts w:ascii="黑体" w:eastAsia="黑体"/>
          <w:b/>
          <w:snapToGrid w:val="0"/>
        </w:rPr>
      </w:pPr>
      <w:r>
        <w:rPr>
          <w:rFonts w:hint="eastAsia" w:ascii="黑体" w:hAnsi="宋体" w:eastAsia="黑体"/>
          <w:b/>
          <w:bCs/>
          <w:snapToGrid w:val="0"/>
        </w:rPr>
        <w:t>(申请人或代理机构签章)</w:t>
      </w:r>
    </w:p>
    <w:p>
      <w:pPr>
        <w:spacing w:line="360" w:lineRule="auto"/>
        <w:rPr>
          <w:b/>
          <w:snapToGrid w:val="0"/>
          <w:szCs w:val="21"/>
          <w:u w:val="single"/>
        </w:rPr>
      </w:pPr>
    </w:p>
    <w:p>
      <w:pPr>
        <w:tabs>
          <w:tab w:val="left" w:pos="5220"/>
        </w:tabs>
        <w:spacing w:line="360" w:lineRule="auto"/>
        <w:rPr>
          <w:snapToGrid w:val="0"/>
          <w:szCs w:val="21"/>
        </w:rPr>
      </w:pPr>
      <w:r>
        <w:rPr>
          <w:rFonts w:hint="eastAsia"/>
          <w:b/>
          <w:snapToGrid w:val="0"/>
          <w:szCs w:val="21"/>
        </w:rPr>
        <w:t>C.1</w:t>
      </w:r>
      <w:r>
        <w:rPr>
          <w:rFonts w:hint="eastAsia" w:ascii="黑体" w:eastAsia="黑体"/>
          <w:b/>
          <w:szCs w:val="21"/>
        </w:rPr>
        <w:t>品种暂定名称：________________________________</w:t>
      </w:r>
    </w:p>
    <w:p>
      <w:pPr>
        <w:spacing w:line="360" w:lineRule="auto"/>
        <w:ind w:right="69" w:rightChars="33"/>
        <w:rPr>
          <w:rFonts w:ascii="黑体" w:eastAsia="黑体"/>
          <w:b/>
          <w:szCs w:val="21"/>
        </w:rPr>
      </w:pPr>
      <w:r>
        <w:rPr>
          <w:rFonts w:hint="eastAsia" w:ascii="黑体" w:eastAsia="黑体"/>
          <w:b/>
          <w:szCs w:val="21"/>
        </w:rPr>
        <w:t>C.2 申请测试人信息</w:t>
      </w:r>
    </w:p>
    <w:tbl>
      <w:tblPr>
        <w:tblStyle w:val="31"/>
        <w:tblW w:w="8472" w:type="dxa"/>
        <w:tblInd w:w="0" w:type="dxa"/>
        <w:tblLayout w:type="fixed"/>
        <w:tblCellMar>
          <w:top w:w="0" w:type="dxa"/>
          <w:left w:w="108" w:type="dxa"/>
          <w:bottom w:w="0" w:type="dxa"/>
          <w:right w:w="108" w:type="dxa"/>
        </w:tblCellMar>
      </w:tblPr>
      <w:tblGrid>
        <w:gridCol w:w="1481"/>
        <w:gridCol w:w="895"/>
        <w:gridCol w:w="1843"/>
        <w:gridCol w:w="992"/>
        <w:gridCol w:w="1276"/>
        <w:gridCol w:w="1985"/>
      </w:tblGrid>
      <w:tr>
        <w:tblPrEx>
          <w:tblLayout w:type="fixed"/>
          <w:tblCellMar>
            <w:top w:w="0" w:type="dxa"/>
            <w:left w:w="108" w:type="dxa"/>
            <w:bottom w:w="0" w:type="dxa"/>
            <w:right w:w="108" w:type="dxa"/>
          </w:tblCellMar>
        </w:tblPrEx>
        <w:trPr>
          <w:trHeight w:val="372" w:hRule="atLeast"/>
        </w:trPr>
        <w:tc>
          <w:tcPr>
            <w:tcW w:w="1481" w:type="dxa"/>
          </w:tcPr>
          <w:p>
            <w:pPr>
              <w:jc w:val="center"/>
              <w:rPr>
                <w:rFonts w:ascii="宋体" w:hAnsi="宋体" w:cs="宋体"/>
                <w:bCs/>
                <w:snapToGrid w:val="0"/>
                <w:szCs w:val="21"/>
              </w:rPr>
            </w:pPr>
            <w:r>
              <w:rPr>
                <w:rFonts w:hint="eastAsia" w:ascii="宋体" w:hAnsi="宋体" w:cs="宋体"/>
                <w:bCs/>
                <w:snapToGrid w:val="0"/>
                <w:szCs w:val="21"/>
              </w:rPr>
              <w:t>姓    名：</w:t>
            </w:r>
          </w:p>
        </w:tc>
        <w:tc>
          <w:tcPr>
            <w:tcW w:w="895" w:type="dxa"/>
          </w:tcPr>
          <w:p>
            <w:pPr>
              <w:rPr>
                <w:rFonts w:ascii="宋体" w:hAnsi="宋体" w:cs="宋体"/>
                <w:bCs/>
                <w:snapToGrid w:val="0"/>
                <w:szCs w:val="21"/>
              </w:rPr>
            </w:pPr>
          </w:p>
        </w:tc>
        <w:tc>
          <w:tcPr>
            <w:tcW w:w="1843" w:type="dxa"/>
          </w:tcPr>
          <w:p>
            <w:pPr>
              <w:rPr>
                <w:rFonts w:ascii="宋体" w:hAnsi="宋体" w:cs="宋体"/>
                <w:bCs/>
                <w:snapToGrid w:val="0"/>
                <w:szCs w:val="21"/>
              </w:rPr>
            </w:pPr>
          </w:p>
        </w:tc>
        <w:tc>
          <w:tcPr>
            <w:tcW w:w="992" w:type="dxa"/>
          </w:tcPr>
          <w:p>
            <w:pPr>
              <w:rPr>
                <w:rFonts w:ascii="宋体" w:hAnsi="宋体" w:cs="宋体"/>
                <w:bCs/>
                <w:snapToGrid w:val="0"/>
                <w:szCs w:val="21"/>
              </w:rPr>
            </w:pPr>
          </w:p>
        </w:tc>
        <w:tc>
          <w:tcPr>
            <w:tcW w:w="1276" w:type="dxa"/>
          </w:tcPr>
          <w:p>
            <w:pPr>
              <w:rPr>
                <w:rFonts w:ascii="宋体" w:hAnsi="宋体" w:cs="宋体"/>
                <w:bCs/>
                <w:snapToGrid w:val="0"/>
                <w:szCs w:val="21"/>
              </w:rPr>
            </w:pPr>
          </w:p>
        </w:tc>
        <w:tc>
          <w:tcPr>
            <w:tcW w:w="1985" w:type="dxa"/>
          </w:tcPr>
          <w:p>
            <w:pPr>
              <w:rPr>
                <w:rFonts w:ascii="宋体" w:hAnsi="宋体" w:cs="宋体"/>
                <w:bCs/>
                <w:snapToGrid w:val="0"/>
                <w:szCs w:val="21"/>
              </w:rPr>
            </w:pPr>
          </w:p>
        </w:tc>
      </w:tr>
      <w:tr>
        <w:tblPrEx>
          <w:tblLayout w:type="fixed"/>
          <w:tblCellMar>
            <w:top w:w="0" w:type="dxa"/>
            <w:left w:w="108" w:type="dxa"/>
            <w:bottom w:w="0" w:type="dxa"/>
            <w:right w:w="108" w:type="dxa"/>
          </w:tblCellMar>
        </w:tblPrEx>
        <w:trPr>
          <w:trHeight w:val="372" w:hRule="atLeast"/>
        </w:trPr>
        <w:tc>
          <w:tcPr>
            <w:tcW w:w="1481" w:type="dxa"/>
          </w:tcPr>
          <w:p>
            <w:pPr>
              <w:jc w:val="center"/>
              <w:rPr>
                <w:rFonts w:ascii="宋体" w:hAnsi="宋体" w:cs="宋体"/>
                <w:bCs/>
                <w:snapToGrid w:val="0"/>
                <w:szCs w:val="21"/>
              </w:rPr>
            </w:pPr>
            <w:r>
              <w:rPr>
                <w:rFonts w:hint="eastAsia" w:ascii="宋体" w:hAnsi="宋体" w:cs="宋体"/>
                <w:bCs/>
                <w:snapToGrid w:val="0"/>
                <w:szCs w:val="21"/>
              </w:rPr>
              <w:t>地    址：</w:t>
            </w:r>
          </w:p>
        </w:tc>
        <w:tc>
          <w:tcPr>
            <w:tcW w:w="895" w:type="dxa"/>
          </w:tcPr>
          <w:p>
            <w:pPr>
              <w:rPr>
                <w:rFonts w:ascii="宋体" w:hAnsi="宋体" w:cs="宋体"/>
                <w:bCs/>
                <w:snapToGrid w:val="0"/>
                <w:szCs w:val="21"/>
              </w:rPr>
            </w:pPr>
          </w:p>
        </w:tc>
        <w:tc>
          <w:tcPr>
            <w:tcW w:w="1843" w:type="dxa"/>
          </w:tcPr>
          <w:p>
            <w:pPr>
              <w:rPr>
                <w:rFonts w:ascii="宋体" w:hAnsi="宋体" w:cs="宋体"/>
                <w:bCs/>
                <w:snapToGrid w:val="0"/>
                <w:szCs w:val="21"/>
              </w:rPr>
            </w:pPr>
          </w:p>
        </w:tc>
        <w:tc>
          <w:tcPr>
            <w:tcW w:w="992" w:type="dxa"/>
          </w:tcPr>
          <w:p>
            <w:pPr>
              <w:rPr>
                <w:rFonts w:ascii="宋体" w:hAnsi="宋体" w:cs="宋体"/>
                <w:bCs/>
                <w:snapToGrid w:val="0"/>
                <w:szCs w:val="21"/>
              </w:rPr>
            </w:pPr>
          </w:p>
        </w:tc>
        <w:tc>
          <w:tcPr>
            <w:tcW w:w="1276" w:type="dxa"/>
          </w:tcPr>
          <w:p>
            <w:pPr>
              <w:rPr>
                <w:rFonts w:ascii="宋体" w:hAnsi="宋体" w:cs="宋体"/>
                <w:bCs/>
                <w:snapToGrid w:val="0"/>
                <w:szCs w:val="21"/>
              </w:rPr>
            </w:pPr>
          </w:p>
        </w:tc>
        <w:tc>
          <w:tcPr>
            <w:tcW w:w="1985" w:type="dxa"/>
          </w:tcPr>
          <w:p>
            <w:pPr>
              <w:rPr>
                <w:rFonts w:ascii="宋体" w:hAnsi="宋体" w:cs="宋体"/>
                <w:bCs/>
                <w:snapToGrid w:val="0"/>
                <w:szCs w:val="21"/>
              </w:rPr>
            </w:pPr>
          </w:p>
        </w:tc>
      </w:tr>
      <w:tr>
        <w:tblPrEx>
          <w:tblLayout w:type="fixed"/>
          <w:tblCellMar>
            <w:top w:w="0" w:type="dxa"/>
            <w:left w:w="108" w:type="dxa"/>
            <w:bottom w:w="0" w:type="dxa"/>
            <w:right w:w="108" w:type="dxa"/>
          </w:tblCellMar>
        </w:tblPrEx>
        <w:trPr>
          <w:trHeight w:val="372" w:hRule="atLeast"/>
        </w:trPr>
        <w:tc>
          <w:tcPr>
            <w:tcW w:w="1481" w:type="dxa"/>
          </w:tcPr>
          <w:p>
            <w:pPr>
              <w:jc w:val="center"/>
              <w:rPr>
                <w:rFonts w:ascii="宋体" w:hAnsi="宋体" w:cs="宋体"/>
                <w:bCs/>
                <w:snapToGrid w:val="0"/>
                <w:szCs w:val="21"/>
              </w:rPr>
            </w:pPr>
            <w:r>
              <w:rPr>
                <w:rFonts w:hint="eastAsia" w:ascii="宋体" w:hAnsi="宋体" w:cs="宋体"/>
                <w:bCs/>
                <w:snapToGrid w:val="0"/>
                <w:szCs w:val="21"/>
              </w:rPr>
              <w:t>电话号码：</w:t>
            </w:r>
          </w:p>
        </w:tc>
        <w:tc>
          <w:tcPr>
            <w:tcW w:w="895" w:type="dxa"/>
          </w:tcPr>
          <w:p>
            <w:pPr>
              <w:rPr>
                <w:rFonts w:ascii="宋体" w:hAnsi="宋体" w:cs="宋体"/>
                <w:bCs/>
                <w:snapToGrid w:val="0"/>
                <w:szCs w:val="21"/>
              </w:rPr>
            </w:pPr>
          </w:p>
        </w:tc>
        <w:tc>
          <w:tcPr>
            <w:tcW w:w="1843" w:type="dxa"/>
          </w:tcPr>
          <w:p>
            <w:pPr>
              <w:jc w:val="center"/>
              <w:rPr>
                <w:rFonts w:ascii="宋体" w:hAnsi="宋体" w:cs="宋体"/>
                <w:bCs/>
                <w:snapToGrid w:val="0"/>
                <w:szCs w:val="21"/>
              </w:rPr>
            </w:pPr>
            <w:r>
              <w:rPr>
                <w:rFonts w:hint="eastAsia" w:ascii="宋体" w:hAnsi="宋体" w:cs="宋体"/>
                <w:bCs/>
                <w:snapToGrid w:val="0"/>
                <w:szCs w:val="21"/>
              </w:rPr>
              <w:t>传真号码：</w:t>
            </w:r>
          </w:p>
        </w:tc>
        <w:tc>
          <w:tcPr>
            <w:tcW w:w="992" w:type="dxa"/>
          </w:tcPr>
          <w:p>
            <w:pPr>
              <w:jc w:val="center"/>
              <w:rPr>
                <w:rFonts w:ascii="宋体" w:hAnsi="宋体" w:cs="宋体"/>
                <w:bCs/>
                <w:snapToGrid w:val="0"/>
                <w:szCs w:val="21"/>
              </w:rPr>
            </w:pPr>
          </w:p>
        </w:tc>
        <w:tc>
          <w:tcPr>
            <w:tcW w:w="1276" w:type="dxa"/>
          </w:tcPr>
          <w:p>
            <w:pPr>
              <w:jc w:val="center"/>
              <w:rPr>
                <w:rFonts w:ascii="宋体" w:hAnsi="宋体" w:cs="宋体"/>
                <w:bCs/>
                <w:snapToGrid w:val="0"/>
                <w:szCs w:val="21"/>
              </w:rPr>
            </w:pPr>
            <w:r>
              <w:rPr>
                <w:rFonts w:hint="eastAsia" w:ascii="宋体" w:hAnsi="宋体" w:cs="宋体"/>
                <w:bCs/>
                <w:snapToGrid w:val="0"/>
                <w:szCs w:val="21"/>
              </w:rPr>
              <w:t>手机号码：</w:t>
            </w:r>
          </w:p>
        </w:tc>
        <w:tc>
          <w:tcPr>
            <w:tcW w:w="1985" w:type="dxa"/>
          </w:tcPr>
          <w:p>
            <w:pPr>
              <w:rPr>
                <w:rFonts w:ascii="宋体" w:hAnsi="宋体" w:cs="宋体"/>
                <w:b/>
                <w:bCs/>
                <w:snapToGrid w:val="0"/>
                <w:szCs w:val="21"/>
              </w:rPr>
            </w:pPr>
          </w:p>
        </w:tc>
      </w:tr>
      <w:tr>
        <w:tblPrEx>
          <w:tblLayout w:type="fixed"/>
          <w:tblCellMar>
            <w:top w:w="0" w:type="dxa"/>
            <w:left w:w="108" w:type="dxa"/>
            <w:bottom w:w="0" w:type="dxa"/>
            <w:right w:w="108" w:type="dxa"/>
          </w:tblCellMar>
        </w:tblPrEx>
        <w:trPr>
          <w:trHeight w:val="372" w:hRule="atLeast"/>
        </w:trPr>
        <w:tc>
          <w:tcPr>
            <w:tcW w:w="1481" w:type="dxa"/>
          </w:tcPr>
          <w:p>
            <w:pPr>
              <w:jc w:val="center"/>
              <w:rPr>
                <w:rFonts w:ascii="宋体" w:hAnsi="宋体" w:cs="宋体"/>
                <w:bCs/>
                <w:snapToGrid w:val="0"/>
                <w:szCs w:val="21"/>
              </w:rPr>
            </w:pPr>
            <w:r>
              <w:rPr>
                <w:rFonts w:hint="eastAsia" w:ascii="宋体" w:hAnsi="宋体" w:cs="宋体"/>
                <w:bCs/>
                <w:snapToGrid w:val="0"/>
                <w:szCs w:val="21"/>
              </w:rPr>
              <w:t>邮箱地址：</w:t>
            </w:r>
          </w:p>
        </w:tc>
        <w:tc>
          <w:tcPr>
            <w:tcW w:w="895" w:type="dxa"/>
          </w:tcPr>
          <w:p>
            <w:pPr>
              <w:rPr>
                <w:rFonts w:ascii="宋体" w:hAnsi="宋体" w:cs="宋体"/>
                <w:bCs/>
                <w:snapToGrid w:val="0"/>
                <w:szCs w:val="21"/>
              </w:rPr>
            </w:pPr>
          </w:p>
        </w:tc>
        <w:tc>
          <w:tcPr>
            <w:tcW w:w="1843" w:type="dxa"/>
          </w:tcPr>
          <w:p>
            <w:pPr>
              <w:rPr>
                <w:rFonts w:ascii="宋体" w:hAnsi="宋体" w:cs="宋体"/>
                <w:bCs/>
                <w:snapToGrid w:val="0"/>
                <w:szCs w:val="21"/>
              </w:rPr>
            </w:pPr>
          </w:p>
        </w:tc>
        <w:tc>
          <w:tcPr>
            <w:tcW w:w="992" w:type="dxa"/>
          </w:tcPr>
          <w:p>
            <w:pPr>
              <w:rPr>
                <w:rFonts w:ascii="宋体" w:hAnsi="宋体" w:cs="宋体"/>
                <w:bCs/>
                <w:snapToGrid w:val="0"/>
                <w:szCs w:val="21"/>
              </w:rPr>
            </w:pPr>
          </w:p>
        </w:tc>
        <w:tc>
          <w:tcPr>
            <w:tcW w:w="1276" w:type="dxa"/>
          </w:tcPr>
          <w:p>
            <w:pPr>
              <w:rPr>
                <w:rFonts w:ascii="宋体" w:hAnsi="宋体" w:cs="宋体"/>
                <w:bCs/>
                <w:snapToGrid w:val="0"/>
                <w:szCs w:val="21"/>
              </w:rPr>
            </w:pPr>
          </w:p>
        </w:tc>
        <w:tc>
          <w:tcPr>
            <w:tcW w:w="1985" w:type="dxa"/>
          </w:tcPr>
          <w:p>
            <w:pPr>
              <w:rPr>
                <w:rFonts w:ascii="宋体" w:hAnsi="宋体" w:cs="宋体"/>
                <w:bCs/>
                <w:snapToGrid w:val="0"/>
                <w:szCs w:val="21"/>
              </w:rPr>
            </w:pPr>
          </w:p>
        </w:tc>
      </w:tr>
      <w:tr>
        <w:tblPrEx>
          <w:tblLayout w:type="fixed"/>
          <w:tblCellMar>
            <w:top w:w="0" w:type="dxa"/>
            <w:left w:w="108" w:type="dxa"/>
            <w:bottom w:w="0" w:type="dxa"/>
            <w:right w:w="108" w:type="dxa"/>
          </w:tblCellMar>
        </w:tblPrEx>
        <w:trPr>
          <w:trHeight w:val="372" w:hRule="atLeast"/>
        </w:trPr>
        <w:tc>
          <w:tcPr>
            <w:tcW w:w="1481" w:type="dxa"/>
          </w:tcPr>
          <w:p>
            <w:pPr>
              <w:jc w:val="center"/>
              <w:rPr>
                <w:rFonts w:ascii="宋体" w:hAnsi="宋体" w:cs="宋体"/>
                <w:bCs/>
                <w:snapToGrid w:val="0"/>
                <w:szCs w:val="21"/>
              </w:rPr>
            </w:pPr>
            <w:r>
              <w:rPr>
                <w:rFonts w:hint="eastAsia" w:ascii="宋体" w:hAnsi="宋体" w:cs="宋体"/>
                <w:bCs/>
                <w:snapToGrid w:val="0"/>
                <w:szCs w:val="21"/>
              </w:rPr>
              <w:t xml:space="preserve"> 育种者姓名：</w:t>
            </w:r>
          </w:p>
        </w:tc>
        <w:tc>
          <w:tcPr>
            <w:tcW w:w="895" w:type="dxa"/>
          </w:tcPr>
          <w:p>
            <w:pPr>
              <w:rPr>
                <w:rFonts w:ascii="宋体" w:hAnsi="宋体" w:cs="宋体"/>
                <w:bCs/>
                <w:snapToGrid w:val="0"/>
                <w:szCs w:val="21"/>
              </w:rPr>
            </w:pPr>
          </w:p>
        </w:tc>
        <w:tc>
          <w:tcPr>
            <w:tcW w:w="1843" w:type="dxa"/>
          </w:tcPr>
          <w:p>
            <w:pPr>
              <w:rPr>
                <w:rFonts w:ascii="宋体" w:hAnsi="宋体" w:cs="宋体"/>
                <w:bCs/>
                <w:snapToGrid w:val="0"/>
                <w:szCs w:val="21"/>
              </w:rPr>
            </w:pPr>
          </w:p>
        </w:tc>
        <w:tc>
          <w:tcPr>
            <w:tcW w:w="992" w:type="dxa"/>
          </w:tcPr>
          <w:p>
            <w:pPr>
              <w:rPr>
                <w:rFonts w:ascii="宋体" w:hAnsi="宋体" w:cs="宋体"/>
                <w:bCs/>
                <w:snapToGrid w:val="0"/>
                <w:szCs w:val="21"/>
              </w:rPr>
            </w:pPr>
          </w:p>
        </w:tc>
        <w:tc>
          <w:tcPr>
            <w:tcW w:w="1276" w:type="dxa"/>
          </w:tcPr>
          <w:p>
            <w:pPr>
              <w:rPr>
                <w:rFonts w:ascii="宋体" w:hAnsi="宋体" w:cs="宋体"/>
                <w:bCs/>
                <w:snapToGrid w:val="0"/>
                <w:szCs w:val="21"/>
              </w:rPr>
            </w:pPr>
          </w:p>
        </w:tc>
        <w:tc>
          <w:tcPr>
            <w:tcW w:w="1985" w:type="dxa"/>
          </w:tcPr>
          <w:p>
            <w:pPr>
              <w:rPr>
                <w:rFonts w:ascii="宋体" w:hAnsi="宋体" w:cs="宋体"/>
                <w:bCs/>
                <w:snapToGrid w:val="0"/>
                <w:szCs w:val="21"/>
              </w:rPr>
            </w:pPr>
          </w:p>
        </w:tc>
      </w:tr>
    </w:tbl>
    <w:p>
      <w:pPr>
        <w:rPr>
          <w:b/>
          <w:snapToGrid w:val="0"/>
          <w:szCs w:val="21"/>
        </w:rPr>
      </w:pPr>
    </w:p>
    <w:p>
      <w:pPr>
        <w:rPr>
          <w:rFonts w:ascii="黑体" w:eastAsia="黑体"/>
          <w:b/>
          <w:szCs w:val="21"/>
        </w:rPr>
      </w:pPr>
      <w:r>
        <w:rPr>
          <w:rFonts w:hint="eastAsia"/>
          <w:b/>
          <w:snapToGrid w:val="0"/>
          <w:szCs w:val="21"/>
        </w:rPr>
        <w:t>C.</w:t>
      </w:r>
      <w:r>
        <w:rPr>
          <w:rFonts w:hint="eastAsia" w:ascii="黑体" w:eastAsia="黑体"/>
          <w:b/>
          <w:snapToGrid w:val="0"/>
          <w:szCs w:val="21"/>
        </w:rPr>
        <w:t xml:space="preserve">3 </w:t>
      </w:r>
      <w:r>
        <w:rPr>
          <w:rFonts w:hint="eastAsia" w:ascii="黑体" w:eastAsia="黑体"/>
          <w:b/>
          <w:szCs w:val="21"/>
        </w:rPr>
        <w:t>植物学分类</w:t>
      </w:r>
    </w:p>
    <w:p>
      <w:pPr>
        <w:spacing w:line="360" w:lineRule="auto"/>
        <w:ind w:right="69" w:rightChars="33" w:firstLine="316" w:firstLineChars="150"/>
      </w:pPr>
      <w:r>
        <w:rPr>
          <w:rFonts w:hint="eastAsia" w:ascii="黑体" w:eastAsia="黑体"/>
          <w:b/>
          <w:szCs w:val="21"/>
        </w:rPr>
        <w:t>中文名</w:t>
      </w:r>
      <w:r>
        <w:rPr>
          <w:rFonts w:hint="eastAsia" w:ascii="黑体" w:eastAsia="黑体"/>
          <w:szCs w:val="21"/>
        </w:rPr>
        <w:t>：</w:t>
      </w:r>
      <w:r>
        <w:rPr>
          <w:rFonts w:hint="eastAsia"/>
          <w:szCs w:val="21"/>
          <w:u w:val="single"/>
        </w:rPr>
        <w:t xml:space="preserve">  蝉花                   </w:t>
      </w:r>
    </w:p>
    <w:p>
      <w:pPr>
        <w:spacing w:line="360" w:lineRule="auto"/>
        <w:ind w:firstLine="316" w:firstLineChars="150"/>
        <w:rPr>
          <w:i/>
          <w:szCs w:val="21"/>
        </w:rPr>
      </w:pPr>
      <w:r>
        <w:rPr>
          <w:rFonts w:hint="eastAsia" w:ascii="黑体" w:eastAsia="黑体"/>
          <w:b/>
          <w:szCs w:val="21"/>
        </w:rPr>
        <w:t>拉丁名：</w:t>
      </w:r>
      <w:r>
        <w:rPr>
          <w:i/>
          <w:szCs w:val="21"/>
          <w:u w:val="single"/>
        </w:rPr>
        <w:t>Isaria cicadae</w:t>
      </w:r>
      <w:r>
        <w:rPr>
          <w:szCs w:val="21"/>
          <w:u w:val="single"/>
        </w:rPr>
        <w:t xml:space="preserve"> Miq.</w:t>
      </w:r>
      <w:r>
        <w:rPr>
          <w:rFonts w:hint="eastAsia"/>
          <w:szCs w:val="21"/>
          <w:u w:val="single"/>
        </w:rPr>
        <w:t xml:space="preserve">         </w:t>
      </w:r>
    </w:p>
    <w:p>
      <w:pPr>
        <w:spacing w:line="312" w:lineRule="auto"/>
        <w:rPr>
          <w:snapToGrid w:val="0"/>
          <w:szCs w:val="21"/>
        </w:rPr>
      </w:pPr>
      <w:bookmarkStart w:id="67" w:name="_Toc40143846"/>
    </w:p>
    <w:bookmarkEnd w:id="67"/>
    <w:p>
      <w:pPr>
        <w:rPr>
          <w:rFonts w:ascii="黑体" w:eastAsia="黑体"/>
          <w:b/>
          <w:szCs w:val="21"/>
        </w:rPr>
      </w:pPr>
      <w:r>
        <w:rPr>
          <w:rFonts w:hint="eastAsia"/>
          <w:b/>
          <w:snapToGrid w:val="0"/>
          <w:szCs w:val="21"/>
        </w:rPr>
        <w:t>C.4</w:t>
      </w:r>
      <w:r>
        <w:rPr>
          <w:rFonts w:hint="eastAsia" w:ascii="黑体" w:eastAsia="黑体"/>
          <w:b/>
          <w:szCs w:val="21"/>
        </w:rPr>
        <w:t>品种来源</w:t>
      </w:r>
    </w:p>
    <w:p>
      <w:pPr>
        <w:rPr>
          <w:rFonts w:eastAsia="黑体"/>
          <w:b/>
        </w:rPr>
      </w:pPr>
      <w:r>
        <w:rPr>
          <w:rFonts w:eastAsia="黑体"/>
          <w:b/>
        </w:rPr>
        <w:t>在</w:t>
      </w:r>
      <w:r>
        <w:rPr>
          <w:rFonts w:hint="eastAsia" w:eastAsia="黑体"/>
          <w:b/>
        </w:rPr>
        <w:t>相符</w:t>
      </w:r>
      <w:r>
        <w:rPr>
          <w:rFonts w:eastAsia="黑体"/>
          <w:b/>
        </w:rPr>
        <w:t>的</w:t>
      </w:r>
      <w:r>
        <w:rPr>
          <w:rFonts w:hint="eastAsia" w:eastAsia="黑体"/>
          <w:b/>
        </w:rPr>
        <w:t>类型 [   ]  中</w:t>
      </w:r>
      <w:r>
        <w:rPr>
          <w:rFonts w:eastAsia="黑体"/>
          <w:b/>
        </w:rPr>
        <w:t>打√</w:t>
      </w:r>
      <w:r>
        <w:rPr>
          <w:rFonts w:hint="eastAsia" w:eastAsia="黑体"/>
          <w:b/>
        </w:rPr>
        <w:t>。</w:t>
      </w:r>
    </w:p>
    <w:p>
      <w:pPr>
        <w:rPr>
          <w:rFonts w:ascii="宋体" w:hAnsi="宋体"/>
          <w:bCs/>
          <w:snapToGrid w:val="0"/>
          <w:szCs w:val="21"/>
        </w:rPr>
      </w:pPr>
      <w:r>
        <w:rPr>
          <w:rFonts w:hint="eastAsia" w:ascii="宋体" w:hAnsi="宋体"/>
          <w:szCs w:val="21"/>
        </w:rPr>
        <w:t xml:space="preserve">野外采集驯化 </w:t>
      </w:r>
      <w:r>
        <w:rPr>
          <w:rFonts w:ascii="宋体" w:hAnsi="宋体"/>
          <w:bCs/>
          <w:snapToGrid w:val="0"/>
          <w:szCs w:val="21"/>
        </w:rPr>
        <w:t>[]</w:t>
      </w:r>
      <w:r>
        <w:rPr>
          <w:rFonts w:hint="eastAsia" w:ascii="宋体" w:hAnsi="宋体"/>
          <w:szCs w:val="21"/>
        </w:rPr>
        <w:t xml:space="preserve">系统选育 </w:t>
      </w:r>
      <w:r>
        <w:rPr>
          <w:rFonts w:ascii="宋体" w:hAnsi="宋体"/>
          <w:bCs/>
          <w:snapToGrid w:val="0"/>
          <w:szCs w:val="21"/>
        </w:rPr>
        <w:t>[]</w:t>
      </w:r>
      <w:r>
        <w:rPr>
          <w:rFonts w:hint="eastAsia" w:ascii="宋体" w:hAnsi="宋体"/>
          <w:szCs w:val="21"/>
        </w:rPr>
        <w:t xml:space="preserve">杂交选育 </w:t>
      </w:r>
      <w:r>
        <w:rPr>
          <w:rFonts w:ascii="宋体" w:hAnsi="宋体"/>
          <w:bCs/>
          <w:snapToGrid w:val="0"/>
          <w:szCs w:val="21"/>
        </w:rPr>
        <w:t>[]</w:t>
      </w:r>
    </w:p>
    <w:p>
      <w:pPr>
        <w:rPr>
          <w:rFonts w:ascii="宋体" w:hAnsi="宋体"/>
        </w:rPr>
      </w:pPr>
      <w:r>
        <w:rPr>
          <w:rFonts w:hint="eastAsia" w:ascii="宋体" w:hAnsi="宋体"/>
          <w:szCs w:val="21"/>
        </w:rPr>
        <w:t xml:space="preserve">其他（） </w:t>
      </w:r>
      <w:r>
        <w:rPr>
          <w:rFonts w:ascii="宋体" w:hAnsi="宋体"/>
          <w:bCs/>
          <w:snapToGrid w:val="0"/>
          <w:szCs w:val="21"/>
        </w:rPr>
        <w:t>[]</w:t>
      </w:r>
    </w:p>
    <w:p>
      <w:pPr>
        <w:rPr>
          <w:b/>
          <w:snapToGrid w:val="0"/>
          <w:szCs w:val="21"/>
        </w:rPr>
      </w:pPr>
    </w:p>
    <w:p>
      <w:pPr>
        <w:tabs>
          <w:tab w:val="left" w:pos="360"/>
        </w:tabs>
        <w:spacing w:line="312" w:lineRule="auto"/>
        <w:rPr>
          <w:rFonts w:eastAsia="黑体"/>
          <w:b/>
          <w:snapToGrid w:val="0"/>
          <w:szCs w:val="21"/>
        </w:rPr>
      </w:pPr>
      <w:r>
        <w:rPr>
          <w:rFonts w:hint="eastAsia"/>
          <w:b/>
          <w:snapToGrid w:val="0"/>
          <w:szCs w:val="21"/>
        </w:rPr>
        <w:t xml:space="preserve">C.5 </w:t>
      </w:r>
      <w:r>
        <w:rPr>
          <w:rFonts w:eastAsia="黑体"/>
          <w:b/>
          <w:snapToGrid w:val="0"/>
          <w:szCs w:val="21"/>
        </w:rPr>
        <w:t>待测品种的具有代表性彩色照片</w:t>
      </w:r>
    </w:p>
    <w:p>
      <w:pPr>
        <w:rPr>
          <w:b/>
          <w:snapToGrid w:val="0"/>
          <w:szCs w:val="21"/>
        </w:rPr>
      </w:pPr>
    </w:p>
    <w:p>
      <w:pPr>
        <w:rPr>
          <w:b/>
          <w:snapToGrid w:val="0"/>
          <w:szCs w:val="21"/>
        </w:rPr>
      </w:pPr>
    </w:p>
    <w:p>
      <w:pPr>
        <w:rPr>
          <w:b/>
          <w:snapToGrid w:val="0"/>
          <w:szCs w:val="21"/>
        </w:rPr>
      </w:pPr>
    </w:p>
    <w:p>
      <w:pPr>
        <w:rPr>
          <w:b/>
          <w:snapToGrid w:val="0"/>
          <w:szCs w:val="21"/>
        </w:rPr>
      </w:pPr>
    </w:p>
    <w:p>
      <w:pPr>
        <w:rPr>
          <w:b/>
          <w:snapToGrid w:val="0"/>
          <w:szCs w:val="21"/>
        </w:rPr>
      </w:pPr>
    </w:p>
    <w:p>
      <w:pPr>
        <w:rPr>
          <w:b/>
          <w:snapToGrid w:val="0"/>
          <w:szCs w:val="21"/>
        </w:rPr>
      </w:pPr>
    </w:p>
    <w:p>
      <w:pPr>
        <w:jc w:val="center"/>
        <w:rPr>
          <w:b/>
          <w:snapToGrid w:val="0"/>
          <w:szCs w:val="21"/>
        </w:rPr>
      </w:pPr>
      <w:r>
        <w:rPr>
          <w:rFonts w:hint="eastAsia"/>
          <w:snapToGrid w:val="0"/>
          <w:szCs w:val="21"/>
        </w:rPr>
        <w:t>｛品种照片粘贴处｝</w:t>
      </w:r>
    </w:p>
    <w:p>
      <w:pPr>
        <w:jc w:val="center"/>
        <w:rPr>
          <w:b/>
          <w:snapToGrid w:val="0"/>
          <w:szCs w:val="21"/>
        </w:rPr>
      </w:pPr>
      <w:r>
        <w:rPr>
          <w:rFonts w:hint="eastAsia"/>
          <w:snapToGrid w:val="0"/>
          <w:szCs w:val="21"/>
        </w:rPr>
        <w:t>(如果照片较多，可另附页提供)</w:t>
      </w:r>
    </w:p>
    <w:p>
      <w:pPr>
        <w:spacing w:line="312" w:lineRule="auto"/>
        <w:rPr>
          <w:rFonts w:eastAsia="黑体"/>
          <w:b/>
          <w:snapToGrid w:val="0"/>
          <w:szCs w:val="21"/>
        </w:rPr>
      </w:pPr>
      <w:bookmarkStart w:id="68" w:name="_Toc40143848"/>
      <w:r>
        <w:rPr>
          <w:rFonts w:hint="eastAsia" w:eastAsia="黑体"/>
          <w:b/>
          <w:snapToGrid w:val="0"/>
          <w:szCs w:val="21"/>
        </w:rPr>
        <w:t>C.</w:t>
      </w:r>
      <w:r>
        <w:rPr>
          <w:rFonts w:eastAsia="黑体"/>
          <w:b/>
          <w:snapToGrid w:val="0"/>
          <w:szCs w:val="21"/>
        </w:rPr>
        <w:t>6</w:t>
      </w:r>
      <w:r>
        <w:rPr>
          <w:rFonts w:hint="eastAsia" w:eastAsia="黑体"/>
          <w:b/>
          <w:snapToGrid w:val="0"/>
          <w:szCs w:val="21"/>
        </w:rPr>
        <w:t xml:space="preserve"> 采集</w:t>
      </w:r>
      <w:r>
        <w:rPr>
          <w:rFonts w:eastAsia="黑体"/>
          <w:b/>
          <w:snapToGrid w:val="0"/>
          <w:szCs w:val="21"/>
        </w:rPr>
        <w:t>地点及环境特点</w:t>
      </w:r>
      <w:r>
        <w:rPr>
          <w:rFonts w:hint="eastAsia" w:eastAsia="黑体"/>
          <w:b/>
          <w:snapToGrid w:val="0"/>
          <w:szCs w:val="21"/>
        </w:rPr>
        <w:t>的说明</w:t>
      </w:r>
    </w:p>
    <w:p>
      <w:pPr>
        <w:rPr>
          <w:b/>
          <w:snapToGrid w:val="0"/>
          <w:szCs w:val="21"/>
        </w:rPr>
      </w:pPr>
    </w:p>
    <w:p>
      <w:pPr>
        <w:rPr>
          <w:b/>
          <w:snapToGrid w:val="0"/>
          <w:szCs w:val="21"/>
        </w:rPr>
      </w:pPr>
    </w:p>
    <w:p>
      <w:pPr>
        <w:rPr>
          <w:b/>
          <w:snapToGrid w:val="0"/>
          <w:szCs w:val="21"/>
        </w:rPr>
      </w:pPr>
    </w:p>
    <w:p>
      <w:pPr>
        <w:rPr>
          <w:b/>
          <w:snapToGrid w:val="0"/>
          <w:szCs w:val="21"/>
        </w:rPr>
      </w:pPr>
      <w:r>
        <w:rPr>
          <w:rFonts w:hint="eastAsia"/>
          <w:b/>
          <w:snapToGrid w:val="0"/>
          <w:szCs w:val="21"/>
        </w:rPr>
        <w:t>C.</w:t>
      </w:r>
      <w:r>
        <w:rPr>
          <w:rFonts w:hint="eastAsia" w:eastAsia="黑体"/>
          <w:b/>
          <w:snapToGrid w:val="0"/>
          <w:szCs w:val="21"/>
        </w:rPr>
        <w:t xml:space="preserve">7 </w:t>
      </w:r>
      <w:r>
        <w:rPr>
          <w:rFonts w:hint="eastAsia" w:ascii="黑体" w:hAnsi="宋体" w:eastAsia="黑体"/>
          <w:b/>
        </w:rPr>
        <w:t>品种适于生长的区域或环境以及栽培技术的说明</w:t>
      </w:r>
    </w:p>
    <w:p>
      <w:pPr>
        <w:rPr>
          <w:b/>
          <w:snapToGrid w:val="0"/>
          <w:szCs w:val="21"/>
        </w:rPr>
      </w:pPr>
    </w:p>
    <w:p>
      <w:pPr>
        <w:rPr>
          <w:b/>
          <w:snapToGrid w:val="0"/>
          <w:szCs w:val="21"/>
        </w:rPr>
      </w:pPr>
    </w:p>
    <w:p>
      <w:pPr>
        <w:rPr>
          <w:b/>
          <w:snapToGrid w:val="0"/>
          <w:szCs w:val="21"/>
        </w:rPr>
      </w:pPr>
    </w:p>
    <w:p>
      <w:pPr>
        <w:spacing w:line="312" w:lineRule="auto"/>
        <w:rPr>
          <w:rFonts w:ascii="黑体" w:eastAsia="黑体"/>
          <w:snapToGrid w:val="0"/>
          <w:szCs w:val="21"/>
        </w:rPr>
      </w:pPr>
      <w:r>
        <w:rPr>
          <w:rFonts w:hint="eastAsia"/>
          <w:b/>
          <w:snapToGrid w:val="0"/>
          <w:szCs w:val="21"/>
        </w:rPr>
        <w:t>C.</w:t>
      </w:r>
      <w:r>
        <w:rPr>
          <w:rFonts w:hint="eastAsia" w:eastAsia="黑体"/>
          <w:b/>
          <w:snapToGrid w:val="0"/>
          <w:szCs w:val="21"/>
        </w:rPr>
        <w:t xml:space="preserve">8 </w:t>
      </w:r>
      <w:r>
        <w:rPr>
          <w:rFonts w:eastAsia="黑体"/>
          <w:b/>
          <w:snapToGrid w:val="0"/>
          <w:szCs w:val="21"/>
        </w:rPr>
        <w:t>其</w:t>
      </w:r>
      <w:r>
        <w:rPr>
          <w:rFonts w:hint="eastAsia" w:eastAsia="黑体"/>
          <w:b/>
          <w:snapToGrid w:val="0"/>
          <w:szCs w:val="21"/>
        </w:rPr>
        <w:t>他有助于辨别申请品种的信息</w:t>
      </w:r>
    </w:p>
    <w:p>
      <w:pPr>
        <w:spacing w:line="312" w:lineRule="auto"/>
        <w:rPr>
          <w:snapToGrid w:val="0"/>
          <w:szCs w:val="21"/>
        </w:rPr>
      </w:pPr>
      <w:r>
        <w:rPr>
          <w:rFonts w:hint="eastAsia"/>
          <w:snapToGrid w:val="0"/>
          <w:szCs w:val="21"/>
        </w:rPr>
        <w:t>(如品种用途、品质和抗性，请提供详细资料)</w:t>
      </w:r>
    </w:p>
    <w:p>
      <w:pPr>
        <w:rPr>
          <w:b/>
          <w:snapToGrid w:val="0"/>
          <w:szCs w:val="21"/>
        </w:rPr>
      </w:pPr>
    </w:p>
    <w:bookmarkEnd w:id="68"/>
    <w:p>
      <w:pPr>
        <w:rPr>
          <w:b/>
          <w:snapToGrid w:val="0"/>
          <w:szCs w:val="21"/>
        </w:rPr>
      </w:pPr>
    </w:p>
    <w:p>
      <w:pPr>
        <w:rPr>
          <w:b/>
          <w:snapToGrid w:val="0"/>
          <w:szCs w:val="21"/>
        </w:rPr>
      </w:pPr>
    </w:p>
    <w:p>
      <w:pPr>
        <w:tabs>
          <w:tab w:val="left" w:pos="360"/>
        </w:tabs>
        <w:spacing w:line="312" w:lineRule="auto"/>
        <w:rPr>
          <w:rFonts w:eastAsia="黑体"/>
          <w:b/>
          <w:snapToGrid w:val="0"/>
          <w:szCs w:val="21"/>
        </w:rPr>
      </w:pPr>
      <w:r>
        <w:rPr>
          <w:rFonts w:hint="eastAsia"/>
          <w:b/>
          <w:snapToGrid w:val="0"/>
          <w:szCs w:val="21"/>
        </w:rPr>
        <w:t xml:space="preserve">C.9 </w:t>
      </w:r>
      <w:r>
        <w:rPr>
          <w:rFonts w:eastAsia="黑体"/>
          <w:b/>
          <w:snapToGrid w:val="0"/>
          <w:szCs w:val="21"/>
        </w:rPr>
        <w:t>品种种植或测试是否需要特殊条件？</w:t>
      </w:r>
    </w:p>
    <w:p>
      <w:pPr>
        <w:rPr>
          <w:rFonts w:eastAsia="黑体"/>
        </w:rPr>
      </w:pPr>
      <w:r>
        <w:rPr>
          <w:rFonts w:eastAsia="黑体"/>
          <w:b/>
        </w:rPr>
        <w:t>在</w:t>
      </w:r>
      <w:r>
        <w:rPr>
          <w:rFonts w:hint="eastAsia" w:eastAsia="黑体"/>
          <w:b/>
        </w:rPr>
        <w:t>相符</w:t>
      </w:r>
      <w:r>
        <w:rPr>
          <w:rFonts w:eastAsia="黑体"/>
          <w:b/>
        </w:rPr>
        <w:t>的</w:t>
      </w:r>
      <w:r>
        <w:rPr>
          <w:rFonts w:hint="eastAsia" w:eastAsia="黑体"/>
          <w:b/>
        </w:rPr>
        <w:t xml:space="preserve"> [   ]  中</w:t>
      </w:r>
      <w:r>
        <w:rPr>
          <w:rFonts w:eastAsia="黑体"/>
          <w:b/>
        </w:rPr>
        <w:t>打√</w:t>
      </w:r>
      <w:r>
        <w:rPr>
          <w:rFonts w:hint="eastAsia" w:eastAsia="黑体"/>
          <w:b/>
        </w:rPr>
        <w:t>。</w:t>
      </w:r>
    </w:p>
    <w:p>
      <w:pPr>
        <w:spacing w:line="312" w:lineRule="auto"/>
        <w:ind w:left="420"/>
        <w:rPr>
          <w:snapToGrid w:val="0"/>
          <w:szCs w:val="21"/>
        </w:rPr>
      </w:pPr>
      <w:r>
        <w:rPr>
          <w:rFonts w:hint="eastAsia"/>
          <w:snapToGrid w:val="0"/>
          <w:szCs w:val="21"/>
        </w:rPr>
        <w:t>是[   ]           否[   ]</w:t>
      </w:r>
    </w:p>
    <w:p>
      <w:pPr>
        <w:spacing w:line="312" w:lineRule="auto"/>
        <w:ind w:left="420"/>
        <w:rPr>
          <w:snapToGrid w:val="0"/>
          <w:szCs w:val="21"/>
        </w:rPr>
      </w:pPr>
      <w:r>
        <w:rPr>
          <w:rFonts w:hint="eastAsia"/>
          <w:snapToGrid w:val="0"/>
          <w:szCs w:val="21"/>
        </w:rPr>
        <w:t>(如果回答是，请提供详细资料)</w:t>
      </w:r>
    </w:p>
    <w:p>
      <w:pPr>
        <w:rPr>
          <w:b/>
          <w:snapToGrid w:val="0"/>
          <w:szCs w:val="21"/>
        </w:rPr>
      </w:pPr>
    </w:p>
    <w:p>
      <w:pPr>
        <w:tabs>
          <w:tab w:val="left" w:pos="360"/>
        </w:tabs>
        <w:spacing w:line="312" w:lineRule="auto"/>
        <w:rPr>
          <w:rFonts w:eastAsia="黑体"/>
          <w:b/>
          <w:snapToGrid w:val="0"/>
          <w:szCs w:val="21"/>
        </w:rPr>
      </w:pPr>
      <w:r>
        <w:rPr>
          <w:rFonts w:hint="eastAsia"/>
          <w:b/>
          <w:snapToGrid w:val="0"/>
          <w:szCs w:val="21"/>
        </w:rPr>
        <w:t xml:space="preserve">C.10 </w:t>
      </w:r>
      <w:r>
        <w:rPr>
          <w:rFonts w:eastAsia="黑体"/>
          <w:b/>
          <w:snapToGrid w:val="0"/>
          <w:szCs w:val="21"/>
        </w:rPr>
        <w:t>品种繁殖材料保存是否需要特殊条件？</w:t>
      </w:r>
    </w:p>
    <w:p>
      <w:pPr>
        <w:spacing w:line="312" w:lineRule="auto"/>
        <w:ind w:left="420"/>
        <w:rPr>
          <w:b/>
          <w:snapToGrid w:val="0"/>
          <w:szCs w:val="21"/>
        </w:rPr>
      </w:pPr>
      <w:r>
        <w:rPr>
          <w:b/>
          <w:snapToGrid w:val="0"/>
          <w:szCs w:val="21"/>
        </w:rPr>
        <w:t>在</w:t>
      </w:r>
      <w:r>
        <w:rPr>
          <w:rFonts w:hint="eastAsia"/>
          <w:b/>
          <w:snapToGrid w:val="0"/>
          <w:szCs w:val="21"/>
        </w:rPr>
        <w:t>相符</w:t>
      </w:r>
      <w:r>
        <w:rPr>
          <w:b/>
          <w:snapToGrid w:val="0"/>
          <w:szCs w:val="21"/>
        </w:rPr>
        <w:t>的</w:t>
      </w:r>
      <w:r>
        <w:rPr>
          <w:rFonts w:hint="eastAsia"/>
          <w:b/>
          <w:snapToGrid w:val="0"/>
          <w:szCs w:val="21"/>
        </w:rPr>
        <w:t xml:space="preserve"> [   ]  中</w:t>
      </w:r>
      <w:r>
        <w:rPr>
          <w:b/>
          <w:snapToGrid w:val="0"/>
          <w:szCs w:val="21"/>
        </w:rPr>
        <w:t>打√</w:t>
      </w:r>
      <w:r>
        <w:rPr>
          <w:rFonts w:hint="eastAsia"/>
          <w:b/>
          <w:snapToGrid w:val="0"/>
          <w:szCs w:val="21"/>
        </w:rPr>
        <w:t>。</w:t>
      </w:r>
    </w:p>
    <w:p>
      <w:pPr>
        <w:spacing w:line="312" w:lineRule="auto"/>
        <w:ind w:left="420"/>
        <w:rPr>
          <w:snapToGrid w:val="0"/>
          <w:szCs w:val="21"/>
        </w:rPr>
      </w:pPr>
      <w:r>
        <w:rPr>
          <w:rFonts w:hint="eastAsia"/>
          <w:snapToGrid w:val="0"/>
          <w:szCs w:val="21"/>
        </w:rPr>
        <w:t>是[   ]           否[   ]</w:t>
      </w:r>
    </w:p>
    <w:p>
      <w:pPr>
        <w:spacing w:line="312" w:lineRule="auto"/>
        <w:ind w:left="420"/>
        <w:rPr>
          <w:snapToGrid w:val="0"/>
          <w:szCs w:val="21"/>
        </w:rPr>
      </w:pPr>
      <w:r>
        <w:rPr>
          <w:rFonts w:hint="eastAsia"/>
          <w:snapToGrid w:val="0"/>
          <w:szCs w:val="21"/>
        </w:rPr>
        <w:t>(如果回答是，请提供详细资料)</w:t>
      </w:r>
    </w:p>
    <w:p>
      <w:pPr>
        <w:spacing w:line="312" w:lineRule="auto"/>
        <w:ind w:left="420"/>
        <w:rPr>
          <w:snapToGrid w:val="0"/>
          <w:szCs w:val="21"/>
        </w:rPr>
      </w:pPr>
    </w:p>
    <w:p>
      <w:pPr>
        <w:tabs>
          <w:tab w:val="left" w:pos="360"/>
        </w:tabs>
        <w:spacing w:line="312" w:lineRule="auto"/>
        <w:rPr>
          <w:rFonts w:eastAsia="黑体"/>
          <w:b/>
          <w:snapToGrid w:val="0"/>
          <w:szCs w:val="21"/>
        </w:rPr>
      </w:pPr>
      <w:r>
        <w:rPr>
          <w:rFonts w:hint="eastAsia"/>
          <w:b/>
          <w:snapToGrid w:val="0"/>
          <w:szCs w:val="21"/>
        </w:rPr>
        <w:t>C.</w:t>
      </w:r>
      <w:r>
        <w:rPr>
          <w:rFonts w:eastAsia="黑体"/>
          <w:b/>
          <w:snapToGrid w:val="0"/>
          <w:szCs w:val="21"/>
        </w:rPr>
        <w:t>11待测品种需要指出的性状</w:t>
      </w:r>
    </w:p>
    <w:p>
      <w:pPr>
        <w:tabs>
          <w:tab w:val="left" w:pos="360"/>
        </w:tabs>
        <w:spacing w:line="312" w:lineRule="auto"/>
        <w:rPr>
          <w:rFonts w:eastAsia="黑体"/>
          <w:b/>
          <w:snapToGrid w:val="0"/>
          <w:szCs w:val="21"/>
        </w:rPr>
      </w:pPr>
      <w:r>
        <w:rPr>
          <w:rFonts w:eastAsia="黑体"/>
          <w:b/>
          <w:snapToGrid w:val="0"/>
          <w:szCs w:val="21"/>
        </w:rPr>
        <w:t>在</w:t>
      </w:r>
      <w:r>
        <w:rPr>
          <w:rFonts w:hint="eastAsia" w:eastAsia="黑体"/>
          <w:b/>
          <w:snapToGrid w:val="0"/>
          <w:szCs w:val="21"/>
        </w:rPr>
        <w:t>表C.1中相符</w:t>
      </w:r>
      <w:r>
        <w:rPr>
          <w:rFonts w:eastAsia="黑体"/>
          <w:b/>
          <w:snapToGrid w:val="0"/>
          <w:szCs w:val="21"/>
        </w:rPr>
        <w:t>的代码后</w:t>
      </w:r>
      <w:r>
        <w:rPr>
          <w:rFonts w:hint="eastAsia"/>
          <w:snapToGrid w:val="0"/>
          <w:szCs w:val="21"/>
        </w:rPr>
        <w:t>[   ]中</w:t>
      </w:r>
      <w:r>
        <w:rPr>
          <w:rFonts w:eastAsia="黑体"/>
          <w:b/>
          <w:snapToGrid w:val="0"/>
          <w:szCs w:val="21"/>
        </w:rPr>
        <w:t>打√，若有测量值，请填写</w:t>
      </w:r>
      <w:r>
        <w:rPr>
          <w:rFonts w:hint="eastAsia" w:eastAsia="黑体"/>
          <w:b/>
          <w:snapToGrid w:val="0"/>
          <w:szCs w:val="21"/>
        </w:rPr>
        <w:t>在表C.1中。</w:t>
      </w:r>
    </w:p>
    <w:p>
      <w:pPr>
        <w:spacing w:line="312" w:lineRule="auto"/>
        <w:jc w:val="center"/>
        <w:rPr>
          <w:rFonts w:ascii="黑体" w:eastAsia="黑体"/>
          <w:b/>
          <w:snapToGrid w:val="0"/>
          <w:szCs w:val="21"/>
        </w:rPr>
      </w:pPr>
      <w:r>
        <w:rPr>
          <w:rFonts w:hint="eastAsia" w:ascii="黑体" w:eastAsia="黑体"/>
          <w:b/>
          <w:snapToGrid w:val="0"/>
          <w:szCs w:val="21"/>
        </w:rPr>
        <w:t>表C.1</w:t>
      </w:r>
      <w:r>
        <w:rPr>
          <w:rFonts w:ascii="黑体" w:eastAsia="黑体"/>
          <w:b/>
          <w:snapToGrid w:val="0"/>
          <w:szCs w:val="21"/>
        </w:rPr>
        <w:t>待测品种需要指出的性状</w:t>
      </w:r>
    </w:p>
    <w:tbl>
      <w:tblPr>
        <w:tblStyle w:val="31"/>
        <w:tblW w:w="9288"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88"/>
        <w:gridCol w:w="1927"/>
        <w:gridCol w:w="2045"/>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jc w:val="center"/>
              <w:rPr>
                <w:rFonts w:ascii="宋体" w:hAnsi="宋体"/>
                <w:szCs w:val="21"/>
              </w:rPr>
            </w:pPr>
            <w:r>
              <w:rPr>
                <w:rFonts w:hint="eastAsia" w:ascii="宋体" w:hAnsi="宋体"/>
                <w:szCs w:val="21"/>
              </w:rPr>
              <w:t>序号</w:t>
            </w:r>
          </w:p>
        </w:tc>
        <w:tc>
          <w:tcPr>
            <w:tcW w:w="2688" w:type="dxa"/>
          </w:tcPr>
          <w:p>
            <w:pPr>
              <w:jc w:val="center"/>
              <w:rPr>
                <w:szCs w:val="21"/>
              </w:rPr>
            </w:pPr>
            <w:r>
              <w:rPr>
                <w:rFonts w:hAnsi="宋体"/>
                <w:szCs w:val="21"/>
              </w:rPr>
              <w:t>性状</w:t>
            </w:r>
          </w:p>
        </w:tc>
        <w:tc>
          <w:tcPr>
            <w:tcW w:w="1927" w:type="dxa"/>
          </w:tcPr>
          <w:p>
            <w:pPr>
              <w:jc w:val="center"/>
              <w:rPr>
                <w:szCs w:val="21"/>
              </w:rPr>
            </w:pPr>
            <w:r>
              <w:rPr>
                <w:rFonts w:hAnsi="宋体"/>
                <w:szCs w:val="21"/>
              </w:rPr>
              <w:t>表达状态</w:t>
            </w:r>
          </w:p>
        </w:tc>
        <w:tc>
          <w:tcPr>
            <w:tcW w:w="2045" w:type="dxa"/>
          </w:tcPr>
          <w:p>
            <w:pPr>
              <w:jc w:val="center"/>
              <w:rPr>
                <w:szCs w:val="21"/>
              </w:rPr>
            </w:pPr>
            <w:r>
              <w:rPr>
                <w:rFonts w:hAnsi="宋体"/>
                <w:szCs w:val="21"/>
              </w:rPr>
              <w:t>代码</w:t>
            </w:r>
          </w:p>
        </w:tc>
        <w:tc>
          <w:tcPr>
            <w:tcW w:w="1980" w:type="dxa"/>
          </w:tcPr>
          <w:p>
            <w:pPr>
              <w:jc w:val="center"/>
              <w:rPr>
                <w:szCs w:val="21"/>
              </w:rPr>
            </w:pPr>
            <w:r>
              <w:rPr>
                <w:rFonts w:hAnsi="宋体"/>
                <w:szCs w:val="21"/>
              </w:rPr>
              <w:t>测量值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jc w:val="center"/>
              <w:rPr>
                <w:rFonts w:ascii="宋体" w:hAnsi="宋体" w:cs="宋体"/>
                <w:kern w:val="0"/>
                <w:position w:val="-2"/>
                <w:szCs w:val="21"/>
              </w:rPr>
            </w:pPr>
            <w:r>
              <w:rPr>
                <w:rFonts w:hint="eastAsia" w:ascii="宋体" w:hAnsi="宋体" w:cs="宋体"/>
                <w:kern w:val="0"/>
                <w:position w:val="-2"/>
                <w:szCs w:val="21"/>
              </w:rPr>
              <w:t>1</w:t>
            </w:r>
          </w:p>
        </w:tc>
        <w:tc>
          <w:tcPr>
            <w:tcW w:w="2688" w:type="dxa"/>
          </w:tcPr>
          <w:p>
            <w:pPr>
              <w:rPr>
                <w:szCs w:val="21"/>
              </w:rPr>
            </w:pPr>
            <w:r>
              <w:rPr>
                <w:rFonts w:hint="eastAsia" w:ascii="宋体" w:hAnsi="宋体" w:cs="宋体"/>
                <w:kern w:val="0"/>
                <w:position w:val="-2"/>
                <w:szCs w:val="21"/>
              </w:rPr>
              <w:t>液体种：色素</w:t>
            </w:r>
            <w:r>
              <w:rPr>
                <w:rFonts w:hint="eastAsia"/>
                <w:szCs w:val="21"/>
              </w:rPr>
              <w:t>（表A.1中性状5）</w:t>
            </w:r>
          </w:p>
        </w:tc>
        <w:tc>
          <w:tcPr>
            <w:tcW w:w="1927" w:type="dxa"/>
          </w:tcPr>
          <w:p>
            <w:pPr>
              <w:jc w:val="center"/>
              <w:rPr>
                <w:rFonts w:hAnsi="宋体"/>
                <w:szCs w:val="21"/>
              </w:rPr>
            </w:pPr>
            <w:r>
              <w:rPr>
                <w:rFonts w:hint="eastAsia" w:hAnsi="宋体"/>
                <w:szCs w:val="21"/>
              </w:rPr>
              <w:t>浅</w:t>
            </w:r>
          </w:p>
          <w:p>
            <w:pPr>
              <w:jc w:val="center"/>
              <w:rPr>
                <w:rFonts w:hAnsi="宋体"/>
                <w:szCs w:val="21"/>
              </w:rPr>
            </w:pPr>
            <w:r>
              <w:rPr>
                <w:rFonts w:hint="eastAsia" w:hAnsi="宋体"/>
                <w:szCs w:val="21"/>
              </w:rPr>
              <w:t>中</w:t>
            </w:r>
          </w:p>
          <w:p>
            <w:pPr>
              <w:jc w:val="center"/>
              <w:rPr>
                <w:rFonts w:hAnsi="宋体"/>
                <w:szCs w:val="21"/>
              </w:rPr>
            </w:pPr>
            <w:r>
              <w:rPr>
                <w:rFonts w:hint="eastAsia" w:hAnsi="宋体"/>
                <w:szCs w:val="21"/>
              </w:rPr>
              <w:t>深</w:t>
            </w:r>
          </w:p>
        </w:tc>
        <w:tc>
          <w:tcPr>
            <w:tcW w:w="2045" w:type="dxa"/>
          </w:tcPr>
          <w:p>
            <w:pPr>
              <w:jc w:val="center"/>
              <w:rPr>
                <w:szCs w:val="21"/>
              </w:rPr>
            </w:pPr>
            <w:r>
              <w:rPr>
                <w:rFonts w:hint="eastAsia"/>
                <w:szCs w:val="21"/>
              </w:rPr>
              <w:t>1</w:t>
            </w:r>
            <w:r>
              <w:rPr>
                <w:szCs w:val="21"/>
              </w:rPr>
              <w:t xml:space="preserve">  [   ]</w:t>
            </w:r>
          </w:p>
          <w:p>
            <w:pPr>
              <w:jc w:val="center"/>
              <w:rPr>
                <w:szCs w:val="21"/>
              </w:rPr>
            </w:pPr>
            <w:r>
              <w:rPr>
                <w:rFonts w:hint="eastAsia"/>
                <w:szCs w:val="21"/>
              </w:rPr>
              <w:t>2</w:t>
            </w:r>
            <w:r>
              <w:rPr>
                <w:szCs w:val="21"/>
              </w:rPr>
              <w:t xml:space="preserve">  [   ]</w:t>
            </w:r>
          </w:p>
          <w:p>
            <w:pPr>
              <w:jc w:val="center"/>
              <w:rPr>
                <w:rFonts w:hAnsi="宋体"/>
                <w:szCs w:val="21"/>
              </w:rPr>
            </w:pPr>
            <w:r>
              <w:rPr>
                <w:rFonts w:hint="eastAsia"/>
                <w:szCs w:val="21"/>
              </w:rPr>
              <w:t>3</w:t>
            </w:r>
            <w:r>
              <w:rPr>
                <w:szCs w:val="21"/>
              </w:rPr>
              <w:t xml:space="preserve">  [   ]</w:t>
            </w:r>
          </w:p>
        </w:tc>
        <w:tc>
          <w:tcPr>
            <w:tcW w:w="1980" w:type="dxa"/>
          </w:tcPr>
          <w:p>
            <w:pPr>
              <w:jc w:val="center"/>
              <w:rPr>
                <w:rFonts w:hAnsi="宋体"/>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jc w:val="center"/>
              <w:rPr>
                <w:rFonts w:ascii="宋体" w:hAnsi="宋体"/>
                <w:kern w:val="0"/>
                <w:szCs w:val="21"/>
              </w:rPr>
            </w:pPr>
            <w:r>
              <w:rPr>
                <w:rFonts w:hint="eastAsia" w:ascii="宋体" w:hAnsi="宋体"/>
                <w:kern w:val="0"/>
                <w:szCs w:val="21"/>
              </w:rPr>
              <w:t>2</w:t>
            </w:r>
          </w:p>
        </w:tc>
        <w:tc>
          <w:tcPr>
            <w:tcW w:w="2688" w:type="dxa"/>
          </w:tcPr>
          <w:p>
            <w:pPr>
              <w:autoSpaceDE w:val="0"/>
              <w:autoSpaceDN w:val="0"/>
              <w:adjustRightInd w:val="0"/>
              <w:rPr>
                <w:rFonts w:ascii="宋体" w:hAnsi="宋体"/>
                <w:bCs/>
                <w:snapToGrid w:val="0"/>
                <w:szCs w:val="21"/>
              </w:rPr>
            </w:pPr>
            <w:r>
              <w:rPr>
                <w:rFonts w:hint="eastAsia" w:ascii="宋体" w:hAnsi="宋体" w:cs="宋体"/>
                <w:kern w:val="0"/>
                <w:position w:val="-1"/>
                <w:szCs w:val="21"/>
              </w:rPr>
              <w:t xml:space="preserve">菌落：分生孢子 </w:t>
            </w:r>
            <w:r>
              <w:rPr>
                <w:rFonts w:hint="eastAsia"/>
                <w:szCs w:val="21"/>
              </w:rPr>
              <w:t>（表A.1中性状6）</w:t>
            </w:r>
          </w:p>
        </w:tc>
        <w:tc>
          <w:tcPr>
            <w:tcW w:w="1927" w:type="dxa"/>
            <w:vAlign w:val="center"/>
          </w:tcPr>
          <w:p>
            <w:pPr>
              <w:spacing w:line="260" w:lineRule="exact"/>
              <w:jc w:val="center"/>
              <w:rPr>
                <w:szCs w:val="21"/>
              </w:rPr>
            </w:pPr>
            <w:r>
              <w:rPr>
                <w:rFonts w:hint="eastAsia"/>
                <w:szCs w:val="21"/>
              </w:rPr>
              <w:t>无</w:t>
            </w:r>
          </w:p>
          <w:p>
            <w:pPr>
              <w:spacing w:line="260" w:lineRule="exact"/>
              <w:jc w:val="center"/>
              <w:rPr>
                <w:szCs w:val="21"/>
              </w:rPr>
            </w:pPr>
            <w:r>
              <w:rPr>
                <w:rFonts w:hint="eastAsia"/>
                <w:szCs w:val="21"/>
              </w:rPr>
              <w:t>有</w:t>
            </w:r>
          </w:p>
        </w:tc>
        <w:tc>
          <w:tcPr>
            <w:tcW w:w="2045" w:type="dxa"/>
          </w:tcPr>
          <w:p>
            <w:pPr>
              <w:jc w:val="center"/>
              <w:rPr>
                <w:szCs w:val="21"/>
              </w:rPr>
            </w:pPr>
            <w:r>
              <w:rPr>
                <w:rFonts w:hint="eastAsia"/>
                <w:szCs w:val="21"/>
              </w:rPr>
              <w:t>1</w:t>
            </w:r>
            <w:r>
              <w:rPr>
                <w:szCs w:val="21"/>
              </w:rPr>
              <w:t xml:space="preserve">  [   ]</w:t>
            </w:r>
          </w:p>
          <w:p>
            <w:pPr>
              <w:jc w:val="center"/>
              <w:rPr>
                <w:szCs w:val="21"/>
              </w:rPr>
            </w:pPr>
            <w:r>
              <w:rPr>
                <w:rFonts w:hint="eastAsia"/>
                <w:szCs w:val="21"/>
              </w:rPr>
              <w:t>2</w:t>
            </w:r>
            <w:r>
              <w:rPr>
                <w:szCs w:val="21"/>
              </w:rPr>
              <w:t xml:space="preserve">  [   ]</w:t>
            </w:r>
          </w:p>
        </w:tc>
        <w:tc>
          <w:tcPr>
            <w:tcW w:w="1980" w:type="dxa"/>
          </w:tcPr>
          <w:p>
            <w:pPr>
              <w:jc w:val="center"/>
              <w:rPr>
                <w:rFonts w:hAnsi="宋体"/>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jc w:val="center"/>
              <w:rPr>
                <w:rFonts w:ascii="宋体" w:hAnsi="宋体"/>
                <w:kern w:val="0"/>
                <w:szCs w:val="21"/>
              </w:rPr>
            </w:pPr>
            <w:r>
              <w:rPr>
                <w:rFonts w:hint="eastAsia" w:ascii="宋体" w:hAnsi="宋体"/>
                <w:kern w:val="0"/>
                <w:szCs w:val="21"/>
              </w:rPr>
              <w:t>3</w:t>
            </w:r>
          </w:p>
        </w:tc>
        <w:tc>
          <w:tcPr>
            <w:tcW w:w="2688" w:type="dxa"/>
          </w:tcPr>
          <w:p>
            <w:pPr>
              <w:rPr>
                <w:color w:val="FF0000"/>
                <w:kern w:val="0"/>
                <w:szCs w:val="21"/>
              </w:rPr>
            </w:pPr>
            <w:r>
              <w:rPr>
                <w:rFonts w:hint="eastAsia"/>
                <w:szCs w:val="21"/>
              </w:rPr>
              <w:t>子实体：分支状态（表A.1中性状7）</w:t>
            </w:r>
          </w:p>
        </w:tc>
        <w:tc>
          <w:tcPr>
            <w:tcW w:w="1927" w:type="dxa"/>
            <w:vAlign w:val="center"/>
          </w:tcPr>
          <w:p>
            <w:pPr>
              <w:spacing w:line="260" w:lineRule="exact"/>
              <w:jc w:val="center"/>
              <w:rPr>
                <w:szCs w:val="21"/>
              </w:rPr>
            </w:pPr>
            <w:r>
              <w:rPr>
                <w:rFonts w:hint="eastAsia"/>
                <w:szCs w:val="21"/>
              </w:rPr>
              <w:t>无或基部分叉</w:t>
            </w:r>
          </w:p>
          <w:p>
            <w:pPr>
              <w:spacing w:line="260" w:lineRule="exact"/>
              <w:jc w:val="center"/>
              <w:rPr>
                <w:szCs w:val="21"/>
              </w:rPr>
            </w:pPr>
            <w:r>
              <w:rPr>
                <w:rFonts w:hint="eastAsia" w:ascii="宋体" w:hAnsi="宋体"/>
                <w:kern w:val="0"/>
                <w:szCs w:val="21"/>
              </w:rPr>
              <w:t>中部分叉</w:t>
            </w:r>
          </w:p>
          <w:p>
            <w:pPr>
              <w:spacing w:line="260" w:lineRule="exact"/>
              <w:jc w:val="center"/>
              <w:rPr>
                <w:rFonts w:ascii="宋体" w:hAnsi="宋体"/>
                <w:kern w:val="0"/>
                <w:szCs w:val="21"/>
              </w:rPr>
            </w:pPr>
            <w:r>
              <w:rPr>
                <w:rFonts w:hint="eastAsia" w:ascii="宋体" w:hAnsi="宋体"/>
                <w:kern w:val="0"/>
                <w:szCs w:val="21"/>
              </w:rPr>
              <w:t>中上部分叉</w:t>
            </w:r>
          </w:p>
          <w:p>
            <w:pPr>
              <w:spacing w:line="260" w:lineRule="exact"/>
              <w:jc w:val="center"/>
              <w:rPr>
                <w:rFonts w:ascii="宋体" w:hAnsi="宋体"/>
                <w:kern w:val="0"/>
                <w:szCs w:val="21"/>
              </w:rPr>
            </w:pPr>
            <w:r>
              <w:rPr>
                <w:rFonts w:hint="eastAsia" w:ascii="宋体" w:hAnsi="宋体"/>
                <w:kern w:val="0"/>
                <w:szCs w:val="21"/>
              </w:rPr>
              <w:t>上部分叉</w:t>
            </w:r>
          </w:p>
          <w:p>
            <w:pPr>
              <w:spacing w:line="260" w:lineRule="exact"/>
              <w:jc w:val="center"/>
              <w:rPr>
                <w:szCs w:val="21"/>
              </w:rPr>
            </w:pPr>
            <w:r>
              <w:rPr>
                <w:rFonts w:hint="eastAsia" w:ascii="宋体" w:hAnsi="宋体"/>
                <w:kern w:val="0"/>
                <w:szCs w:val="21"/>
              </w:rPr>
              <w:t>鸡冠花状</w:t>
            </w:r>
          </w:p>
        </w:tc>
        <w:tc>
          <w:tcPr>
            <w:tcW w:w="2045" w:type="dxa"/>
          </w:tcPr>
          <w:p>
            <w:pPr>
              <w:jc w:val="center"/>
              <w:rPr>
                <w:szCs w:val="21"/>
              </w:rPr>
            </w:pPr>
            <w:r>
              <w:rPr>
                <w:rFonts w:hint="eastAsia"/>
                <w:szCs w:val="21"/>
              </w:rPr>
              <w:t>1</w:t>
            </w:r>
            <w:r>
              <w:rPr>
                <w:szCs w:val="21"/>
              </w:rPr>
              <w:t xml:space="preserve">  [   ]</w:t>
            </w:r>
          </w:p>
          <w:p>
            <w:pPr>
              <w:jc w:val="center"/>
              <w:rPr>
                <w:szCs w:val="21"/>
              </w:rPr>
            </w:pPr>
            <w:r>
              <w:rPr>
                <w:rFonts w:hint="eastAsia"/>
                <w:szCs w:val="21"/>
              </w:rPr>
              <w:t>2</w:t>
            </w:r>
            <w:r>
              <w:rPr>
                <w:szCs w:val="21"/>
              </w:rPr>
              <w:t xml:space="preserve">  [   ]</w:t>
            </w:r>
          </w:p>
          <w:p>
            <w:pPr>
              <w:jc w:val="center"/>
              <w:rPr>
                <w:szCs w:val="21"/>
              </w:rPr>
            </w:pPr>
            <w:r>
              <w:rPr>
                <w:rFonts w:hint="eastAsia"/>
                <w:szCs w:val="21"/>
              </w:rPr>
              <w:t>3</w:t>
            </w:r>
            <w:r>
              <w:rPr>
                <w:szCs w:val="21"/>
              </w:rPr>
              <w:t xml:space="preserve">  [   ]</w:t>
            </w:r>
          </w:p>
          <w:p>
            <w:pPr>
              <w:jc w:val="center"/>
              <w:rPr>
                <w:szCs w:val="21"/>
              </w:rPr>
            </w:pPr>
            <w:r>
              <w:rPr>
                <w:rFonts w:hint="eastAsia"/>
                <w:szCs w:val="21"/>
              </w:rPr>
              <w:t>4</w:t>
            </w:r>
            <w:r>
              <w:rPr>
                <w:szCs w:val="21"/>
              </w:rPr>
              <w:t xml:space="preserve">  [   ]</w:t>
            </w:r>
          </w:p>
          <w:p>
            <w:pPr>
              <w:jc w:val="center"/>
              <w:rPr>
                <w:szCs w:val="21"/>
              </w:rPr>
            </w:pPr>
            <w:r>
              <w:rPr>
                <w:rFonts w:hint="eastAsia"/>
                <w:szCs w:val="21"/>
              </w:rPr>
              <w:t>5</w:t>
            </w:r>
            <w:r>
              <w:rPr>
                <w:szCs w:val="21"/>
              </w:rPr>
              <w:t xml:space="preserve">  [   ]</w:t>
            </w:r>
          </w:p>
        </w:tc>
        <w:tc>
          <w:tcPr>
            <w:tcW w:w="1980" w:type="dxa"/>
          </w:tcPr>
          <w:p>
            <w:pPr>
              <w:jc w:val="center"/>
              <w:rPr>
                <w:rFonts w:hAnsi="宋体"/>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Pr>
          <w:p>
            <w:pPr>
              <w:jc w:val="center"/>
              <w:rPr>
                <w:rFonts w:ascii="宋体" w:hAnsi="宋体"/>
                <w:kern w:val="0"/>
                <w:szCs w:val="21"/>
              </w:rPr>
            </w:pPr>
            <w:r>
              <w:rPr>
                <w:rFonts w:hint="eastAsia" w:ascii="宋体" w:hAnsi="宋体"/>
                <w:kern w:val="0"/>
                <w:szCs w:val="21"/>
              </w:rPr>
              <w:t>4</w:t>
            </w:r>
          </w:p>
        </w:tc>
        <w:tc>
          <w:tcPr>
            <w:tcW w:w="2688" w:type="dxa"/>
          </w:tcPr>
          <w:p>
            <w:pPr>
              <w:rPr>
                <w:rFonts w:ascii="宋体" w:hAnsi="宋体"/>
                <w:bCs/>
                <w:snapToGrid w:val="0"/>
                <w:szCs w:val="21"/>
              </w:rPr>
            </w:pPr>
            <w:r>
              <w:rPr>
                <w:rFonts w:hint="eastAsia"/>
                <w:szCs w:val="21"/>
              </w:rPr>
              <w:t>子实体：颜色（表A.1中性状8）</w:t>
            </w:r>
          </w:p>
        </w:tc>
        <w:tc>
          <w:tcPr>
            <w:tcW w:w="1927" w:type="dxa"/>
            <w:vAlign w:val="center"/>
          </w:tcPr>
          <w:p>
            <w:pPr>
              <w:spacing w:line="260" w:lineRule="exact"/>
              <w:jc w:val="center"/>
              <w:rPr>
                <w:szCs w:val="21"/>
              </w:rPr>
            </w:pPr>
            <w:r>
              <w:rPr>
                <w:rFonts w:hint="eastAsia"/>
                <w:szCs w:val="21"/>
              </w:rPr>
              <w:t>浅</w:t>
            </w:r>
          </w:p>
          <w:p>
            <w:pPr>
              <w:spacing w:line="260" w:lineRule="exact"/>
              <w:jc w:val="center"/>
              <w:rPr>
                <w:szCs w:val="21"/>
              </w:rPr>
            </w:pPr>
            <w:r>
              <w:rPr>
                <w:rFonts w:hint="eastAsia"/>
                <w:szCs w:val="21"/>
              </w:rPr>
              <w:t>中</w:t>
            </w:r>
          </w:p>
          <w:p>
            <w:pPr>
              <w:spacing w:line="260" w:lineRule="exact"/>
              <w:jc w:val="center"/>
              <w:rPr>
                <w:szCs w:val="21"/>
              </w:rPr>
            </w:pPr>
            <w:r>
              <w:rPr>
                <w:rFonts w:hint="eastAsia"/>
                <w:szCs w:val="21"/>
              </w:rPr>
              <w:t>深</w:t>
            </w:r>
          </w:p>
        </w:tc>
        <w:tc>
          <w:tcPr>
            <w:tcW w:w="2045" w:type="dxa"/>
          </w:tcPr>
          <w:p>
            <w:pPr>
              <w:jc w:val="center"/>
              <w:rPr>
                <w:szCs w:val="21"/>
              </w:rPr>
            </w:pPr>
            <w:r>
              <w:rPr>
                <w:rFonts w:hint="eastAsia"/>
                <w:szCs w:val="21"/>
              </w:rPr>
              <w:t>1</w:t>
            </w:r>
            <w:r>
              <w:rPr>
                <w:szCs w:val="21"/>
              </w:rPr>
              <w:t xml:space="preserve">  [   ]</w:t>
            </w:r>
          </w:p>
          <w:p>
            <w:pPr>
              <w:jc w:val="center"/>
              <w:rPr>
                <w:szCs w:val="21"/>
              </w:rPr>
            </w:pPr>
            <w:r>
              <w:rPr>
                <w:rFonts w:hint="eastAsia"/>
                <w:szCs w:val="21"/>
              </w:rPr>
              <w:t>2</w:t>
            </w:r>
            <w:r>
              <w:rPr>
                <w:szCs w:val="21"/>
              </w:rPr>
              <w:t xml:space="preserve">  [   ]</w:t>
            </w:r>
          </w:p>
          <w:p>
            <w:pPr>
              <w:jc w:val="center"/>
              <w:rPr>
                <w:color w:val="FF0000"/>
                <w:szCs w:val="21"/>
              </w:rPr>
            </w:pPr>
            <w:r>
              <w:rPr>
                <w:rFonts w:hint="eastAsia"/>
                <w:szCs w:val="21"/>
              </w:rPr>
              <w:t>3</w:t>
            </w:r>
            <w:r>
              <w:rPr>
                <w:szCs w:val="21"/>
              </w:rPr>
              <w:t xml:space="preserve">  [   ]</w:t>
            </w:r>
          </w:p>
        </w:tc>
        <w:tc>
          <w:tcPr>
            <w:tcW w:w="1980" w:type="dxa"/>
          </w:tcPr>
          <w:p>
            <w:pPr>
              <w:jc w:val="center"/>
              <w:rPr>
                <w:rFonts w:hAnsi="宋体"/>
                <w:color w:val="FF0000"/>
                <w:szCs w:val="21"/>
              </w:rPr>
            </w:pPr>
          </w:p>
        </w:tc>
      </w:tr>
    </w:tbl>
    <w:p>
      <w:pPr>
        <w:pStyle w:val="75"/>
        <w:numPr>
          <w:ilvl w:val="0"/>
          <w:numId w:val="0"/>
        </w:numPr>
        <w:tabs>
          <w:tab w:val="left" w:pos="0"/>
        </w:tabs>
        <w:spacing w:before="156" w:after="156"/>
        <w:rPr>
          <w:b/>
        </w:rPr>
      </w:pPr>
      <w:r>
        <w:rPr>
          <w:rFonts w:hint="eastAsia"/>
          <w:b/>
        </w:rPr>
        <w:t>C.</w:t>
      </w:r>
      <w:r>
        <w:rPr>
          <w:b/>
        </w:rPr>
        <w:t>12</w:t>
      </w:r>
      <w:r>
        <w:rPr>
          <w:rFonts w:hint="eastAsia"/>
          <w:b/>
        </w:rPr>
        <w:t xml:space="preserve"> 待测品种与近似品种的明显差异性状表</w:t>
      </w:r>
    </w:p>
    <w:p>
      <w:pPr>
        <w:pStyle w:val="55"/>
        <w:ind w:firstLine="420"/>
        <w:jc w:val="left"/>
        <w:rPr>
          <w:rFonts w:hAnsi="宋体" w:cs="宋体"/>
          <w:kern w:val="2"/>
          <w:szCs w:val="24"/>
        </w:rPr>
      </w:pPr>
      <w:r>
        <w:rPr>
          <w:rFonts w:hint="eastAsia" w:hAnsi="宋体" w:cs="宋体"/>
          <w:kern w:val="2"/>
          <w:szCs w:val="24"/>
        </w:rPr>
        <w:t>在自己知识范围内，请申请测试人在表C.2中列出待测品种与其最为近似品种的明显差异。</w:t>
      </w:r>
    </w:p>
    <w:p>
      <w:pPr>
        <w:pStyle w:val="73"/>
      </w:pPr>
      <w:r>
        <w:rPr>
          <w:rFonts w:hint="eastAsia"/>
          <w:bCs/>
        </w:rPr>
        <w:t xml:space="preserve">表C.2 </w:t>
      </w:r>
      <w:r>
        <w:rPr>
          <w:rFonts w:hint="eastAsia"/>
        </w:rPr>
        <w:t>待测品种与近似品种的明显差异性状表</w:t>
      </w:r>
    </w:p>
    <w:tbl>
      <w:tblPr>
        <w:tblStyle w:val="31"/>
        <w:tblW w:w="84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2158"/>
        <w:gridCol w:w="2126"/>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r>
              <w:rPr>
                <w:rFonts w:hint="eastAsia"/>
              </w:rPr>
              <w:t>待测品种</w:t>
            </w:r>
            <w:r>
              <w:rPr>
                <w:rFonts w:hint="eastAsia"/>
                <w:bCs/>
              </w:rPr>
              <w:t>名称</w:t>
            </w:r>
          </w:p>
        </w:tc>
        <w:tc>
          <w:tcPr>
            <w:tcW w:w="2158" w:type="dxa"/>
            <w:vAlign w:val="center"/>
          </w:tcPr>
          <w:p>
            <w:pPr>
              <w:jc w:val="center"/>
              <w:rPr>
                <w:bCs/>
              </w:rPr>
            </w:pPr>
            <w:r>
              <w:rPr>
                <w:rFonts w:hint="eastAsia"/>
                <w:bCs/>
              </w:rPr>
              <w:t>性状名称</w:t>
            </w:r>
          </w:p>
        </w:tc>
        <w:tc>
          <w:tcPr>
            <w:tcW w:w="2126" w:type="dxa"/>
            <w:vAlign w:val="center"/>
          </w:tcPr>
          <w:p>
            <w:pPr>
              <w:jc w:val="center"/>
              <w:rPr>
                <w:bCs/>
              </w:rPr>
            </w:pPr>
            <w:r>
              <w:rPr>
                <w:rFonts w:hint="eastAsia"/>
              </w:rPr>
              <w:t>近似品种</w:t>
            </w:r>
            <w:r>
              <w:rPr>
                <w:rFonts w:hint="eastAsia"/>
                <w:bCs/>
              </w:rPr>
              <w:t>表达状态</w:t>
            </w:r>
          </w:p>
        </w:tc>
        <w:tc>
          <w:tcPr>
            <w:tcW w:w="2694" w:type="dxa"/>
            <w:vAlign w:val="center"/>
          </w:tcPr>
          <w:p>
            <w:pPr>
              <w:jc w:val="center"/>
              <w:rPr>
                <w:bCs/>
              </w:rPr>
            </w:pPr>
            <w:r>
              <w:rPr>
                <w:rFonts w:hint="eastAsia"/>
              </w:rPr>
              <w:t>待测品种</w:t>
            </w:r>
            <w:r>
              <w:rPr>
                <w:rFonts w:hint="eastAsia"/>
                <w:bCs/>
              </w:rPr>
              <w:t>表达状态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1494" w:type="dxa"/>
            <w:vAlign w:val="center"/>
          </w:tcPr>
          <w:p>
            <w:pPr>
              <w:jc w:val="center"/>
              <w:rPr>
                <w:bCs/>
              </w:rPr>
            </w:pPr>
          </w:p>
        </w:tc>
        <w:tc>
          <w:tcPr>
            <w:tcW w:w="2158" w:type="dxa"/>
            <w:vAlign w:val="center"/>
          </w:tcPr>
          <w:p>
            <w:pPr>
              <w:jc w:val="center"/>
              <w:rPr>
                <w:bCs/>
              </w:rPr>
            </w:pPr>
          </w:p>
        </w:tc>
        <w:tc>
          <w:tcPr>
            <w:tcW w:w="2126" w:type="dxa"/>
            <w:vAlign w:val="center"/>
          </w:tcPr>
          <w:p>
            <w:pPr>
              <w:jc w:val="center"/>
              <w:rPr>
                <w:bCs/>
              </w:rPr>
            </w:pPr>
          </w:p>
        </w:tc>
        <w:tc>
          <w:tcPr>
            <w:tcW w:w="2694" w:type="dxa"/>
            <w:vAlign w:val="center"/>
          </w:tcPr>
          <w:p>
            <w:pPr>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5" w:hRule="atLeast"/>
          <w:jc w:val="center"/>
        </w:trPr>
        <w:tc>
          <w:tcPr>
            <w:tcW w:w="8472" w:type="dxa"/>
            <w:gridSpan w:val="4"/>
          </w:tcPr>
          <w:p>
            <w:pPr>
              <w:rPr>
                <w:bCs/>
              </w:rPr>
            </w:pPr>
            <w:r>
              <w:rPr>
                <w:rFonts w:hint="eastAsia"/>
                <w:bCs/>
              </w:rPr>
              <w:t>备注：（有助于</w:t>
            </w:r>
            <w:r>
              <w:rPr>
                <w:rFonts w:hint="eastAsia"/>
              </w:rPr>
              <w:t>待测品种</w:t>
            </w:r>
            <w:r>
              <w:rPr>
                <w:rFonts w:hint="eastAsia"/>
                <w:bCs/>
              </w:rPr>
              <w:t>特异性测试的信息）</w:t>
            </w:r>
          </w:p>
        </w:tc>
      </w:tr>
    </w:tbl>
    <w:p>
      <w:pPr>
        <w:pStyle w:val="84"/>
        <w:numPr>
          <w:ilvl w:val="0"/>
          <w:numId w:val="0"/>
        </w:numPr>
        <w:spacing w:before="156" w:after="156" w:line="312" w:lineRule="auto"/>
        <w:ind w:left="525"/>
        <w:rPr>
          <w:rFonts w:ascii="Times New Roman" w:eastAsia="黑体"/>
          <w:b/>
          <w:snapToGrid w:val="0"/>
          <w:szCs w:val="21"/>
        </w:rPr>
      </w:pPr>
    </w:p>
    <w:p>
      <w:pPr>
        <w:pStyle w:val="84"/>
        <w:numPr>
          <w:ilvl w:val="0"/>
          <w:numId w:val="0"/>
        </w:numPr>
        <w:spacing w:before="156" w:after="156" w:line="312" w:lineRule="auto"/>
        <w:ind w:left="525"/>
        <w:rPr>
          <w:rFonts w:ascii="Times New Roman"/>
          <w:snapToGrid w:val="0"/>
          <w:szCs w:val="21"/>
        </w:rPr>
      </w:pPr>
      <w:r>
        <w:rPr>
          <w:rFonts w:hint="eastAsia" w:ascii="Times New Roman" w:eastAsia="黑体"/>
          <w:b/>
          <w:snapToGrid w:val="0"/>
          <w:szCs w:val="21"/>
        </w:rPr>
        <w:t>申请人员</w:t>
      </w:r>
      <w:r>
        <w:rPr>
          <w:rFonts w:ascii="Times New Roman" w:eastAsia="黑体"/>
          <w:b/>
          <w:snapToGrid w:val="0"/>
          <w:szCs w:val="21"/>
        </w:rPr>
        <w:t>承诺</w:t>
      </w:r>
      <w:r>
        <w:rPr>
          <w:rFonts w:ascii="Times New Roman" w:eastAsia="黑体"/>
          <w:snapToGrid w:val="0"/>
          <w:szCs w:val="21"/>
        </w:rPr>
        <w:t>：</w:t>
      </w:r>
      <w:r>
        <w:rPr>
          <w:rFonts w:ascii="Times New Roman"/>
          <w:snapToGrid w:val="0"/>
          <w:szCs w:val="21"/>
        </w:rPr>
        <w:t>技术问卷所填写的信息真实！</w:t>
      </w:r>
    </w:p>
    <w:p>
      <w:pPr>
        <w:spacing w:line="312" w:lineRule="auto"/>
        <w:ind w:firstLine="527" w:firstLineChars="250"/>
        <w:rPr>
          <w:rFonts w:eastAsia="黑体"/>
          <w:b/>
          <w:snapToGrid w:val="0"/>
          <w:szCs w:val="21"/>
        </w:rPr>
      </w:pPr>
      <w:r>
        <w:rPr>
          <w:rFonts w:eastAsia="黑体"/>
          <w:b/>
          <w:snapToGrid w:val="0"/>
          <w:szCs w:val="21"/>
        </w:rPr>
        <w:t>签名</w:t>
      </w:r>
    </w:p>
    <w:p>
      <w:pPr>
        <w:spacing w:line="312" w:lineRule="auto"/>
        <w:ind w:firstLine="525" w:firstLineChars="250"/>
        <w:rPr>
          <w:rFonts w:eastAsia="黑体"/>
          <w:snapToGrid w:val="0"/>
          <w:szCs w:val="21"/>
        </w:rPr>
      </w:pPr>
    </w:p>
    <w:p>
      <w:pPr>
        <w:pStyle w:val="84"/>
        <w:numPr>
          <w:ilvl w:val="0"/>
          <w:numId w:val="0"/>
        </w:numPr>
        <w:spacing w:line="312" w:lineRule="auto"/>
        <w:ind w:left="840" w:hanging="420"/>
        <w:rPr>
          <w:snapToGrid w:val="0"/>
        </w:rPr>
      </w:pPr>
      <w:r>
        <w:pict>
          <v:line id="直接连接符 50" o:spid="_x0000_s1109" o:spt="20" style="position:absolute;left:0pt;margin-left:154.5pt;margin-top:1.85pt;height:0pt;width:108pt;z-index:25169817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">
            <v:path arrowok="t"/>
            <v:fill focussize="0,0"/>
            <v:stroke weight="1.25pt"/>
            <v:imagedata o:title=""/>
            <o:lock v:ext="edit"/>
          </v:line>
        </w:pict>
      </w:r>
    </w:p>
    <w:sectPr>
      <w:footerReference r:id="rId12" w:type="default"/>
      <w:footerReference r:id="rId13" w:type="even"/>
      <w:type w:val="continuous"/>
      <w:pgSz w:w="11907" w:h="16839"/>
      <w:pgMar w:top="1814" w:right="1247" w:bottom="1134" w:left="1247" w:header="851" w:footer="992" w:gutter="0"/>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MS Mincho">
    <w:panose1 w:val="02020609040205080304"/>
    <w:charset w:val="80"/>
    <w:family w:val="roma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rPr>
        <w:rStyle w:val="34"/>
      </w:rPr>
    </w:pPr>
    <w:r>
      <w:rPr>
        <w:rStyle w:val="34"/>
      </w:rPr>
      <w:fldChar w:fldCharType="begin"/>
    </w:r>
    <w:r>
      <w:rPr>
        <w:rStyle w:val="34"/>
      </w:rPr>
      <w:instrText xml:space="preserve">PAGE  </w:instrText>
    </w:r>
    <w:r>
      <w:rPr>
        <w:rStyle w:val="34"/>
      </w:rPr>
      <w:fldChar w:fldCharType="separate"/>
    </w:r>
    <w:r>
      <w:rPr>
        <w:rStyle w:val="34"/>
      </w:rPr>
      <w:t>1</w:t>
    </w:r>
    <w:r>
      <w:rPr>
        <w:rStyle w:val="3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p>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Style w:val="34"/>
      </w:rPr>
    </w:pPr>
    <w:r>
      <w:rPr>
        <w:rStyle w:val="34"/>
        <w:rFonts w:hint="eastAsia"/>
      </w:rPr>
      <w:t>Ⅱ</w:t>
    </w:r>
  </w:p>
  <w:p>
    <w:pPr>
      <w:pStyle w:val="49"/>
      <w:ind w:right="360"/>
      <w:rPr>
        <w:rStyle w:val="3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Style w:val="34"/>
      </w:rPr>
    </w:pPr>
    <w:r>
      <w:rPr>
        <w:rStyle w:val="34"/>
      </w:rPr>
      <w:fldChar w:fldCharType="begin"/>
    </w:r>
    <w:r>
      <w:rPr>
        <w:rStyle w:val="34"/>
      </w:rPr>
      <w:instrText xml:space="preserve">PAGE  </w:instrText>
    </w:r>
    <w:r>
      <w:rPr>
        <w:rStyle w:val="34"/>
      </w:rPr>
      <w:fldChar w:fldCharType="separate"/>
    </w:r>
    <w:r>
      <w:rPr>
        <w:rStyle w:val="34"/>
      </w:rPr>
      <w:t>II</w:t>
    </w:r>
    <w:r>
      <w:rPr>
        <w:rStyle w:val="34"/>
      </w:rPr>
      <w:fldChar w:fldCharType="end"/>
    </w:r>
  </w:p>
  <w:p>
    <w:pPr>
      <w:pStyle w:val="48"/>
      <w:ind w:right="360"/>
      <w:rPr>
        <w:rStyle w:val="3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rFonts w:hint="eastAsia"/>
      </w:rPr>
      <w:t xml:space="preserve"> Ⅰ</w:t>
    </w:r>
  </w:p>
  <w:p>
    <w:pPr>
      <w:pStyle w:val="2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rPr>
        <w:rStyle w:val="34"/>
      </w:rPr>
    </w:pPr>
    <w:r>
      <w:rPr>
        <w:rStyle w:val="34"/>
      </w:rPr>
      <w:fldChar w:fldCharType="begin"/>
    </w:r>
    <w:r>
      <w:rPr>
        <w:rStyle w:val="34"/>
      </w:rPr>
      <w:instrText xml:space="preserve">PAGE  </w:instrText>
    </w:r>
    <w:r>
      <w:rPr>
        <w:rStyle w:val="34"/>
      </w:rPr>
      <w:fldChar w:fldCharType="separate"/>
    </w:r>
    <w:r>
      <w:rPr>
        <w:rStyle w:val="34"/>
      </w:rPr>
      <w:t>11</w:t>
    </w:r>
    <w:r>
      <w:rPr>
        <w:rStyle w:val="3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rPr>
        <w:rStyle w:val="34"/>
      </w:rPr>
    </w:pPr>
    <w:r>
      <w:rPr>
        <w:rStyle w:val="34"/>
      </w:rPr>
      <w:fldChar w:fldCharType="begin"/>
    </w:r>
    <w:r>
      <w:rPr>
        <w:rStyle w:val="34"/>
      </w:rPr>
      <w:instrText xml:space="preserve">PAGE  </w:instrText>
    </w:r>
    <w:r>
      <w:rPr>
        <w:rStyle w:val="34"/>
      </w:rPr>
      <w:fldChar w:fldCharType="separate"/>
    </w:r>
    <w:r>
      <w:rPr>
        <w:rStyle w:val="34"/>
      </w:rPr>
      <w:t>2</w:t>
    </w:r>
    <w:r>
      <w:rPr>
        <w:rStyle w:val="3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pPr>
    <w:r>
      <w:t>GB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Pr>
    <w:r>
      <w:t>GB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0"/>
    </w:pPr>
    <w:r>
      <w:rPr>
        <w:rFonts w:hint="eastAsia" w:ascii="黑体" w:hAnsi="黑体" w:eastAsia="黑体"/>
        <w:bCs/>
      </w:rPr>
      <w:t>NY/T</w:t>
    </w:r>
    <w:r>
      <w:rPr>
        <w:rFonts w:ascii="黑体" w:hAnsi="黑体" w:eastAsia="黑体"/>
        <w:bCs/>
        <w:sz w:val="18"/>
      </w:rPr>
      <w:t>××××</w:t>
    </w:r>
    <w:r>
      <w:rPr>
        <w:rFonts w:ascii="黑体" w:hAnsi="黑体" w:eastAsia="黑体"/>
      </w:rPr>
      <w:t>—201</w:t>
    </w:r>
    <w:r>
      <w:rPr>
        <w:rFonts w:ascii="黑体" w:hAnsi="黑体" w:eastAsia="黑体"/>
        <w:bCs/>
        <w:sz w:val="18"/>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Pr>
    <w:r>
      <w:rPr>
        <w:rFonts w:hint="eastAsia"/>
        <w:b/>
        <w:bCs/>
      </w:rPr>
      <w:t xml:space="preserve">NY/T </w:t>
    </w:r>
    <w:r>
      <w:t>××××—201×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3"/>
      <w:suff w:val="nothing"/>
      <w:lvlText w:val="%1%2.%3　"/>
      <w:lvlJc w:val="left"/>
      <w:pPr>
        <w:ind w:left="0" w:firstLine="0"/>
      </w:pPr>
      <w:rPr>
        <w:rFonts w:hint="eastAsia" w:ascii="黑体" w:hAnsi="Times New Roman" w:eastAsia="黑体"/>
        <w:b w:val="0"/>
        <w:i w:val="0"/>
        <w:sz w:val="21"/>
      </w:rPr>
    </w:lvl>
    <w:lvl w:ilvl="3" w:tentative="0">
      <w:start w:val="1"/>
      <w:numFmt w:val="decimal"/>
      <w:pStyle w:val="59"/>
      <w:suff w:val="nothing"/>
      <w:lvlText w:val="%1%2.%3.%4　"/>
      <w:lvlJc w:val="left"/>
      <w:pPr>
        <w:ind w:left="0" w:firstLine="0"/>
      </w:pPr>
      <w:rPr>
        <w:rFonts w:hint="eastAsia" w:ascii="黑体" w:hAnsi="Times New Roman" w:eastAsia="黑体"/>
        <w:b w:val="0"/>
        <w:i w:val="0"/>
        <w:sz w:val="21"/>
      </w:rPr>
    </w:lvl>
    <w:lvl w:ilvl="4" w:tentative="0">
      <w:start w:val="1"/>
      <w:numFmt w:val="decimal"/>
      <w:pStyle w:val="91"/>
      <w:suff w:val="nothing"/>
      <w:lvlText w:val="%1%2.%3.%4.%5　"/>
      <w:lvlJc w:val="left"/>
      <w:pPr>
        <w:ind w:left="0" w:firstLine="0"/>
      </w:pPr>
      <w:rPr>
        <w:rFonts w:hint="eastAsia" w:ascii="黑体" w:hAnsi="Times New Roman" w:eastAsia="黑体"/>
        <w:b w:val="0"/>
        <w:i w:val="0"/>
        <w:sz w:val="21"/>
      </w:rPr>
    </w:lvl>
    <w:lvl w:ilvl="5" w:tentative="0">
      <w:start w:val="1"/>
      <w:numFmt w:val="decimal"/>
      <w:pStyle w:val="96"/>
      <w:suff w:val="nothing"/>
      <w:lvlText w:val="%1%2.%3.%4.%5.%6　"/>
      <w:lvlJc w:val="left"/>
      <w:pPr>
        <w:ind w:left="0" w:firstLine="0"/>
      </w:pPr>
      <w:rPr>
        <w:rFonts w:hint="eastAsia" w:ascii="黑体" w:hAnsi="Times New Roman" w:eastAsia="黑体"/>
        <w:b w:val="0"/>
        <w:i w:val="0"/>
        <w:sz w:val="21"/>
      </w:rPr>
    </w:lvl>
    <w:lvl w:ilvl="6" w:tentative="0">
      <w:start w:val="1"/>
      <w:numFmt w:val="decimal"/>
      <w:pStyle w:val="10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tentative="0">
      <w:start w:val="1"/>
      <w:numFmt w:val="none"/>
      <w:pStyle w:val="93"/>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07E65F9"/>
    <w:multiLevelType w:val="multilevel"/>
    <w:tmpl w:val="407E65F9"/>
    <w:lvl w:ilvl="0" w:tentative="0">
      <w:start w:val="1"/>
      <w:numFmt w:val="none"/>
      <w:pStyle w:val="85"/>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496E4D7B"/>
    <w:multiLevelType w:val="multilevel"/>
    <w:tmpl w:val="496E4D7B"/>
    <w:lvl w:ilvl="0" w:tentative="0">
      <w:start w:val="1"/>
      <w:numFmt w:val="none"/>
      <w:pStyle w:val="107"/>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57C2AF5"/>
    <w:multiLevelType w:val="multilevel"/>
    <w:tmpl w:val="557C2AF5"/>
    <w:lvl w:ilvl="0" w:tentative="0">
      <w:start w:val="1"/>
      <w:numFmt w:val="decimal"/>
      <w:pStyle w:val="105"/>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646260FA"/>
    <w:multiLevelType w:val="multilevel"/>
    <w:tmpl w:val="646260FA"/>
    <w:lvl w:ilvl="0" w:tentative="0">
      <w:start w:val="1"/>
      <w:numFmt w:val="decimal"/>
      <w:pStyle w:val="104"/>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57D3FBC"/>
    <w:multiLevelType w:val="multilevel"/>
    <w:tmpl w:val="657D3FBC"/>
    <w:lvl w:ilvl="0" w:tentative="0">
      <w:start w:val="1"/>
      <w:numFmt w:val="upperLetter"/>
      <w:pStyle w:val="72"/>
      <w:suff w:val="nothing"/>
      <w:lvlText w:val="附　录　%1"/>
      <w:lvlJc w:val="left"/>
      <w:pPr>
        <w:ind w:left="4253" w:firstLine="0"/>
      </w:pPr>
      <w:rPr>
        <w:rFonts w:hint="eastAsia"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21"/>
        <w:szCs w:val="21"/>
        <w:u w:val="none"/>
        <w:vertAlign w:val="baseline"/>
      </w:rPr>
    </w:lvl>
    <w:lvl w:ilvl="1" w:tentative="0">
      <w:start w:val="1"/>
      <w:numFmt w:val="decimal"/>
      <w:pStyle w:val="75"/>
      <w:suff w:val="nothing"/>
      <w:lvlText w:val="B.%2　"/>
      <w:lvlJc w:val="left"/>
      <w:pPr>
        <w:ind w:left="-2698" w:firstLine="0"/>
      </w:pPr>
      <w:rPr>
        <w:rFonts w:hint="eastAsia" w:ascii="黑体" w:hAnsi="Times New Roman" w:eastAsia="黑体"/>
        <w:b w:val="0"/>
        <w:i w:val="0"/>
        <w:snapToGrid/>
        <w:spacing w:val="0"/>
        <w:w w:val="100"/>
        <w:kern w:val="21"/>
        <w:sz w:val="21"/>
      </w:rPr>
    </w:lvl>
    <w:lvl w:ilvl="2" w:tentative="0">
      <w:start w:val="1"/>
      <w:numFmt w:val="decimal"/>
      <w:pStyle w:val="76"/>
      <w:suff w:val="nothing"/>
      <w:lvlText w:val="B.%2.%3　"/>
      <w:lvlJc w:val="left"/>
      <w:pPr>
        <w:ind w:left="-2758" w:firstLine="0"/>
      </w:pPr>
      <w:rPr>
        <w:rFonts w:hint="eastAsia" w:ascii="黑体" w:hAnsi="Times New Roman" w:eastAsia="黑体"/>
        <w:b w:val="0"/>
        <w:i w:val="0"/>
        <w:sz w:val="21"/>
      </w:rPr>
    </w:lvl>
    <w:lvl w:ilvl="3" w:tentative="0">
      <w:start w:val="1"/>
      <w:numFmt w:val="decimal"/>
      <w:pStyle w:val="77"/>
      <w:suff w:val="nothing"/>
      <w:lvlText w:val="%1.%2.%3.%4　"/>
      <w:lvlJc w:val="left"/>
      <w:pPr>
        <w:ind w:left="-3118" w:firstLine="0"/>
      </w:pPr>
      <w:rPr>
        <w:rFonts w:hint="eastAsia" w:ascii="黑体" w:hAnsi="Times New Roman" w:eastAsia="黑体"/>
        <w:b w:val="0"/>
        <w:i w:val="0"/>
        <w:sz w:val="21"/>
      </w:rPr>
    </w:lvl>
    <w:lvl w:ilvl="4" w:tentative="0">
      <w:start w:val="1"/>
      <w:numFmt w:val="decimal"/>
      <w:pStyle w:val="78"/>
      <w:suff w:val="nothing"/>
      <w:lvlText w:val="%1.%2.%3.%4.%5　"/>
      <w:lvlJc w:val="left"/>
      <w:pPr>
        <w:ind w:left="-3118" w:firstLine="0"/>
      </w:pPr>
      <w:rPr>
        <w:rFonts w:hint="eastAsia" w:ascii="黑体" w:hAnsi="Times New Roman" w:eastAsia="黑体"/>
        <w:b w:val="0"/>
        <w:i w:val="0"/>
        <w:sz w:val="21"/>
      </w:rPr>
    </w:lvl>
    <w:lvl w:ilvl="5" w:tentative="0">
      <w:start w:val="1"/>
      <w:numFmt w:val="decimal"/>
      <w:pStyle w:val="79"/>
      <w:suff w:val="nothing"/>
      <w:lvlText w:val="%1.%2.%3.%4.%5.%6　"/>
      <w:lvlJc w:val="left"/>
      <w:pPr>
        <w:ind w:left="-3118" w:firstLine="0"/>
      </w:pPr>
      <w:rPr>
        <w:rFonts w:hint="eastAsia" w:ascii="黑体" w:hAnsi="Times New Roman" w:eastAsia="黑体"/>
        <w:b w:val="0"/>
        <w:i w:val="0"/>
        <w:sz w:val="21"/>
      </w:rPr>
    </w:lvl>
    <w:lvl w:ilvl="6" w:tentative="0">
      <w:start w:val="1"/>
      <w:numFmt w:val="decimal"/>
      <w:pStyle w:val="81"/>
      <w:suff w:val="nothing"/>
      <w:lvlText w:val="%1.%2.%3.%4.%5.%6.%7　"/>
      <w:lvlJc w:val="left"/>
      <w:pPr>
        <w:ind w:left="-3118" w:firstLine="0"/>
      </w:pPr>
      <w:rPr>
        <w:rFonts w:hint="eastAsia" w:ascii="黑体" w:hAnsi="Times New Roman" w:eastAsia="黑体"/>
        <w:b w:val="0"/>
        <w:i w:val="0"/>
        <w:sz w:val="21"/>
      </w:rPr>
    </w:lvl>
    <w:lvl w:ilvl="7" w:tentative="0">
      <w:start w:val="1"/>
      <w:numFmt w:val="decimal"/>
      <w:lvlText w:val="%1.%2.%3.%4.%5.%6.%7.%8"/>
      <w:lvlJc w:val="left"/>
      <w:pPr>
        <w:tabs>
          <w:tab w:val="left" w:pos="1276"/>
        </w:tabs>
        <w:ind w:left="1276" w:hanging="1418"/>
      </w:pPr>
      <w:rPr>
        <w:rFonts w:hint="eastAsia"/>
      </w:rPr>
    </w:lvl>
    <w:lvl w:ilvl="8" w:tentative="0">
      <w:start w:val="1"/>
      <w:numFmt w:val="decimal"/>
      <w:lvlText w:val="%1.%2.%3.%4.%5.%6.%7.%8.%9"/>
      <w:lvlJc w:val="left"/>
      <w:pPr>
        <w:tabs>
          <w:tab w:val="left" w:pos="1984"/>
        </w:tabs>
        <w:ind w:left="1984" w:hanging="1700"/>
      </w:pPr>
      <w:rPr>
        <w:rFonts w:hint="eastAsia"/>
      </w:rPr>
    </w:lvl>
  </w:abstractNum>
  <w:abstractNum w:abstractNumId="7">
    <w:nsid w:val="6CEA2025"/>
    <w:multiLevelType w:val="multilevel"/>
    <w:tmpl w:val="6CEA2025"/>
    <w:lvl w:ilvl="0" w:tentative="0">
      <w:start w:val="1"/>
      <w:numFmt w:val="none"/>
      <w:pStyle w:val="53"/>
      <w:suff w:val="nothing"/>
      <w:lvlText w:val="%1"/>
      <w:lvlJc w:val="left"/>
      <w:pPr>
        <w:ind w:left="0" w:firstLine="0"/>
      </w:pPr>
      <w:rPr>
        <w:rFonts w:hint="default" w:ascii="Times New Roman" w:hAnsi="Times New Roman"/>
        <w:b/>
        <w:i w:val="0"/>
        <w:sz w:val="21"/>
      </w:rPr>
    </w:lvl>
    <w:lvl w:ilvl="1" w:tentative="0">
      <w:start w:val="1"/>
      <w:numFmt w:val="decimal"/>
      <w:pStyle w:val="56"/>
      <w:suff w:val="nothing"/>
      <w:lvlText w:val="%1%2　"/>
      <w:lvlJc w:val="left"/>
      <w:pPr>
        <w:ind w:left="180" w:firstLine="0"/>
      </w:pPr>
      <w:rPr>
        <w:rFonts w:hint="eastAsia" w:ascii="黑体" w:hAnsi="Times New Roman" w:eastAsia="黑体"/>
        <w:b w:val="0"/>
        <w:i w:val="0"/>
        <w:sz w:val="21"/>
      </w:rPr>
    </w:lvl>
    <w:lvl w:ilvl="2" w:tentative="0">
      <w:start w:val="1"/>
      <w:numFmt w:val="decimal"/>
      <w:pStyle w:val="57"/>
      <w:suff w:val="nothing"/>
      <w:lvlText w:val="%1%2.%3　"/>
      <w:lvlJc w:val="left"/>
      <w:pPr>
        <w:ind w:left="284" w:firstLine="0"/>
      </w:pPr>
      <w:rPr>
        <w:rFonts w:hint="eastAsia" w:ascii="黑体" w:hAnsi="Times New Roman" w:eastAsia="黑体"/>
        <w:b w:val="0"/>
        <w:i w:val="0"/>
        <w:sz w:val="21"/>
      </w:rPr>
    </w:lvl>
    <w:lvl w:ilvl="3" w:tentative="0">
      <w:start w:val="1"/>
      <w:numFmt w:val="decimal"/>
      <w:pStyle w:val="58"/>
      <w:suff w:val="nothing"/>
      <w:lvlText w:val="%1%2.%3.%4　"/>
      <w:lvlJc w:val="left"/>
      <w:pPr>
        <w:ind w:left="1080" w:firstLine="0"/>
      </w:pPr>
      <w:rPr>
        <w:rFonts w:hint="eastAsia" w:ascii="黑体" w:hAnsi="Times New Roman" w:eastAsia="黑体"/>
        <w:b w:val="0"/>
        <w:i w:val="0"/>
        <w:sz w:val="21"/>
      </w:rPr>
    </w:lvl>
    <w:lvl w:ilvl="4" w:tentative="0">
      <w:start w:val="1"/>
      <w:numFmt w:val="decimal"/>
      <w:pStyle w:val="90"/>
      <w:suff w:val="nothing"/>
      <w:lvlText w:val="%1%2.%3.%4.%5　"/>
      <w:lvlJc w:val="left"/>
      <w:pPr>
        <w:ind w:left="0" w:firstLine="0"/>
      </w:pPr>
      <w:rPr>
        <w:rFonts w:hint="eastAsia" w:ascii="黑体" w:hAnsi="Times New Roman" w:eastAsia="黑体"/>
        <w:b w:val="0"/>
        <w:i w:val="0"/>
        <w:sz w:val="21"/>
      </w:rPr>
    </w:lvl>
    <w:lvl w:ilvl="5" w:tentative="0">
      <w:start w:val="1"/>
      <w:numFmt w:val="decimal"/>
      <w:pStyle w:val="95"/>
      <w:suff w:val="nothing"/>
      <w:lvlText w:val="%1%2.%3.%4.%5.%6　"/>
      <w:lvlJc w:val="left"/>
      <w:pPr>
        <w:ind w:left="0" w:firstLine="0"/>
      </w:pPr>
      <w:rPr>
        <w:rFonts w:hint="eastAsia" w:ascii="黑体" w:hAnsi="Times New Roman" w:eastAsia="黑体"/>
        <w:b w:val="0"/>
        <w:i w:val="0"/>
        <w:sz w:val="21"/>
      </w:rPr>
    </w:lvl>
    <w:lvl w:ilvl="6" w:tentative="0">
      <w:start w:val="1"/>
      <w:numFmt w:val="decimal"/>
      <w:pStyle w:val="10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6DBF04F4"/>
    <w:multiLevelType w:val="multilevel"/>
    <w:tmpl w:val="6DBF04F4"/>
    <w:lvl w:ilvl="0" w:tentative="0">
      <w:start w:val="1"/>
      <w:numFmt w:val="none"/>
      <w:pStyle w:val="106"/>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6933334"/>
    <w:multiLevelType w:val="multilevel"/>
    <w:tmpl w:val="76933334"/>
    <w:lvl w:ilvl="0" w:tentative="0">
      <w:start w:val="1"/>
      <w:numFmt w:val="none"/>
      <w:pStyle w:val="84"/>
      <w:lvlText w:val="%1——"/>
      <w:lvlJc w:val="left"/>
      <w:pPr>
        <w:tabs>
          <w:tab w:val="left" w:pos="1146"/>
        </w:tabs>
        <w:ind w:left="846"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0"/>
  </w:num>
  <w:num w:numId="3">
    <w:abstractNumId w:val="6"/>
  </w:num>
  <w:num w:numId="4">
    <w:abstractNumId w:val="9"/>
  </w:num>
  <w:num w:numId="5">
    <w:abstractNumId w:val="2"/>
  </w:num>
  <w:num w:numId="6">
    <w:abstractNumId w:val="1"/>
  </w:num>
  <w:num w:numId="7">
    <w:abstractNumId w:val="5"/>
  </w:num>
  <w:num w:numId="8">
    <w:abstractNumId w:val="4"/>
  </w:num>
  <w:num w:numId="9">
    <w:abstractNumId w:val="8"/>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E2885"/>
    <w:rsid w:val="00000775"/>
    <w:rsid w:val="00001B35"/>
    <w:rsid w:val="000050CC"/>
    <w:rsid w:val="00006783"/>
    <w:rsid w:val="00006F14"/>
    <w:rsid w:val="00006FD6"/>
    <w:rsid w:val="0001128F"/>
    <w:rsid w:val="000117CE"/>
    <w:rsid w:val="00013987"/>
    <w:rsid w:val="00013EF7"/>
    <w:rsid w:val="00013F21"/>
    <w:rsid w:val="00013F56"/>
    <w:rsid w:val="0001575A"/>
    <w:rsid w:val="0001775B"/>
    <w:rsid w:val="000178F9"/>
    <w:rsid w:val="000217DC"/>
    <w:rsid w:val="00023F0D"/>
    <w:rsid w:val="00026242"/>
    <w:rsid w:val="0003024E"/>
    <w:rsid w:val="0003115A"/>
    <w:rsid w:val="000315FC"/>
    <w:rsid w:val="00032B03"/>
    <w:rsid w:val="0003352B"/>
    <w:rsid w:val="00035051"/>
    <w:rsid w:val="00036957"/>
    <w:rsid w:val="000370EC"/>
    <w:rsid w:val="000372F8"/>
    <w:rsid w:val="000374D1"/>
    <w:rsid w:val="000415CD"/>
    <w:rsid w:val="00042904"/>
    <w:rsid w:val="00044D8F"/>
    <w:rsid w:val="000455F1"/>
    <w:rsid w:val="0004600E"/>
    <w:rsid w:val="00046CB3"/>
    <w:rsid w:val="00047904"/>
    <w:rsid w:val="00051010"/>
    <w:rsid w:val="00051904"/>
    <w:rsid w:val="00053789"/>
    <w:rsid w:val="00053909"/>
    <w:rsid w:val="00054F43"/>
    <w:rsid w:val="000556F8"/>
    <w:rsid w:val="00056D96"/>
    <w:rsid w:val="00057FD9"/>
    <w:rsid w:val="0006047A"/>
    <w:rsid w:val="00061E17"/>
    <w:rsid w:val="00063394"/>
    <w:rsid w:val="000636A8"/>
    <w:rsid w:val="00065005"/>
    <w:rsid w:val="0006635E"/>
    <w:rsid w:val="0006795D"/>
    <w:rsid w:val="00070503"/>
    <w:rsid w:val="000711EB"/>
    <w:rsid w:val="0007283A"/>
    <w:rsid w:val="00072A1C"/>
    <w:rsid w:val="000732B7"/>
    <w:rsid w:val="000757FB"/>
    <w:rsid w:val="00076EF6"/>
    <w:rsid w:val="00080064"/>
    <w:rsid w:val="0008191A"/>
    <w:rsid w:val="00082CD9"/>
    <w:rsid w:val="00084621"/>
    <w:rsid w:val="00084A14"/>
    <w:rsid w:val="0009071C"/>
    <w:rsid w:val="00093E5E"/>
    <w:rsid w:val="00093FD2"/>
    <w:rsid w:val="000948A0"/>
    <w:rsid w:val="00095331"/>
    <w:rsid w:val="000960F3"/>
    <w:rsid w:val="000A1CF5"/>
    <w:rsid w:val="000A2534"/>
    <w:rsid w:val="000A4A6C"/>
    <w:rsid w:val="000A5A7B"/>
    <w:rsid w:val="000A67BF"/>
    <w:rsid w:val="000A74A1"/>
    <w:rsid w:val="000A77C2"/>
    <w:rsid w:val="000B0BFC"/>
    <w:rsid w:val="000B2821"/>
    <w:rsid w:val="000B3145"/>
    <w:rsid w:val="000B356A"/>
    <w:rsid w:val="000B6EB1"/>
    <w:rsid w:val="000B7974"/>
    <w:rsid w:val="000B7BB5"/>
    <w:rsid w:val="000C0EDE"/>
    <w:rsid w:val="000C7205"/>
    <w:rsid w:val="000D0862"/>
    <w:rsid w:val="000D290A"/>
    <w:rsid w:val="000D392C"/>
    <w:rsid w:val="000D3AF6"/>
    <w:rsid w:val="000D4E28"/>
    <w:rsid w:val="000D71CC"/>
    <w:rsid w:val="000E01E9"/>
    <w:rsid w:val="000E2899"/>
    <w:rsid w:val="000E2C78"/>
    <w:rsid w:val="000E5E6B"/>
    <w:rsid w:val="000E752E"/>
    <w:rsid w:val="000F18BE"/>
    <w:rsid w:val="000F44C3"/>
    <w:rsid w:val="000F486A"/>
    <w:rsid w:val="000F7C47"/>
    <w:rsid w:val="0010096D"/>
    <w:rsid w:val="00101B30"/>
    <w:rsid w:val="00102235"/>
    <w:rsid w:val="00102B38"/>
    <w:rsid w:val="00104F87"/>
    <w:rsid w:val="00106B89"/>
    <w:rsid w:val="00110083"/>
    <w:rsid w:val="00113468"/>
    <w:rsid w:val="00113905"/>
    <w:rsid w:val="00113CD3"/>
    <w:rsid w:val="00114977"/>
    <w:rsid w:val="00114A37"/>
    <w:rsid w:val="00114DFA"/>
    <w:rsid w:val="0011512E"/>
    <w:rsid w:val="00115149"/>
    <w:rsid w:val="00121654"/>
    <w:rsid w:val="001234CE"/>
    <w:rsid w:val="00124858"/>
    <w:rsid w:val="00124BC9"/>
    <w:rsid w:val="0012580E"/>
    <w:rsid w:val="00125960"/>
    <w:rsid w:val="00126655"/>
    <w:rsid w:val="00130ED5"/>
    <w:rsid w:val="00131413"/>
    <w:rsid w:val="001315B0"/>
    <w:rsid w:val="00134F1F"/>
    <w:rsid w:val="00137AED"/>
    <w:rsid w:val="00143D22"/>
    <w:rsid w:val="00144111"/>
    <w:rsid w:val="001449E8"/>
    <w:rsid w:val="00145D8C"/>
    <w:rsid w:val="00145FB7"/>
    <w:rsid w:val="00146648"/>
    <w:rsid w:val="0015149F"/>
    <w:rsid w:val="0015193F"/>
    <w:rsid w:val="00152898"/>
    <w:rsid w:val="00154D98"/>
    <w:rsid w:val="00154F46"/>
    <w:rsid w:val="00155029"/>
    <w:rsid w:val="00155450"/>
    <w:rsid w:val="001602B6"/>
    <w:rsid w:val="001608E5"/>
    <w:rsid w:val="001634AC"/>
    <w:rsid w:val="00163917"/>
    <w:rsid w:val="00164B94"/>
    <w:rsid w:val="00165D3B"/>
    <w:rsid w:val="00166054"/>
    <w:rsid w:val="0016615F"/>
    <w:rsid w:val="00166E97"/>
    <w:rsid w:val="001705D6"/>
    <w:rsid w:val="001705F4"/>
    <w:rsid w:val="00170B6A"/>
    <w:rsid w:val="00170F30"/>
    <w:rsid w:val="00171C31"/>
    <w:rsid w:val="00171CD8"/>
    <w:rsid w:val="0017311C"/>
    <w:rsid w:val="0017476A"/>
    <w:rsid w:val="001755CA"/>
    <w:rsid w:val="001756BA"/>
    <w:rsid w:val="00177C27"/>
    <w:rsid w:val="0018404A"/>
    <w:rsid w:val="0018510A"/>
    <w:rsid w:val="001859BF"/>
    <w:rsid w:val="00186569"/>
    <w:rsid w:val="0018766B"/>
    <w:rsid w:val="00196558"/>
    <w:rsid w:val="00196945"/>
    <w:rsid w:val="001970B0"/>
    <w:rsid w:val="001A09AC"/>
    <w:rsid w:val="001A0A7D"/>
    <w:rsid w:val="001A2A2B"/>
    <w:rsid w:val="001A306C"/>
    <w:rsid w:val="001A4311"/>
    <w:rsid w:val="001A4907"/>
    <w:rsid w:val="001A4B24"/>
    <w:rsid w:val="001A6284"/>
    <w:rsid w:val="001B02E3"/>
    <w:rsid w:val="001B08DB"/>
    <w:rsid w:val="001B14A8"/>
    <w:rsid w:val="001B1D80"/>
    <w:rsid w:val="001B214F"/>
    <w:rsid w:val="001B5610"/>
    <w:rsid w:val="001B5933"/>
    <w:rsid w:val="001B6289"/>
    <w:rsid w:val="001B65B0"/>
    <w:rsid w:val="001C1387"/>
    <w:rsid w:val="001C1D1B"/>
    <w:rsid w:val="001C25D1"/>
    <w:rsid w:val="001C33AD"/>
    <w:rsid w:val="001C378A"/>
    <w:rsid w:val="001C60D0"/>
    <w:rsid w:val="001D0540"/>
    <w:rsid w:val="001D1152"/>
    <w:rsid w:val="001D3D1B"/>
    <w:rsid w:val="001D4910"/>
    <w:rsid w:val="001D4BA8"/>
    <w:rsid w:val="001D57F8"/>
    <w:rsid w:val="001D6DF3"/>
    <w:rsid w:val="001D716C"/>
    <w:rsid w:val="001E0377"/>
    <w:rsid w:val="001F0E0A"/>
    <w:rsid w:val="001F1DBE"/>
    <w:rsid w:val="001F1EE2"/>
    <w:rsid w:val="001F2144"/>
    <w:rsid w:val="001F4B59"/>
    <w:rsid w:val="001F6D4D"/>
    <w:rsid w:val="00201280"/>
    <w:rsid w:val="00201871"/>
    <w:rsid w:val="002028EE"/>
    <w:rsid w:val="002038EF"/>
    <w:rsid w:val="00204A53"/>
    <w:rsid w:val="00205CEA"/>
    <w:rsid w:val="00207223"/>
    <w:rsid w:val="00210E5F"/>
    <w:rsid w:val="00211074"/>
    <w:rsid w:val="00212145"/>
    <w:rsid w:val="00214730"/>
    <w:rsid w:val="00215858"/>
    <w:rsid w:val="0022162F"/>
    <w:rsid w:val="002223B1"/>
    <w:rsid w:val="00224EDE"/>
    <w:rsid w:val="00227E7A"/>
    <w:rsid w:val="00235025"/>
    <w:rsid w:val="002358A8"/>
    <w:rsid w:val="00235D1A"/>
    <w:rsid w:val="00240654"/>
    <w:rsid w:val="00240921"/>
    <w:rsid w:val="00242E31"/>
    <w:rsid w:val="00242E9C"/>
    <w:rsid w:val="00243998"/>
    <w:rsid w:val="00243B9C"/>
    <w:rsid w:val="00250390"/>
    <w:rsid w:val="002521DD"/>
    <w:rsid w:val="00252B24"/>
    <w:rsid w:val="00255458"/>
    <w:rsid w:val="0026779E"/>
    <w:rsid w:val="0026795F"/>
    <w:rsid w:val="00273F9F"/>
    <w:rsid w:val="00274780"/>
    <w:rsid w:val="0027505D"/>
    <w:rsid w:val="00275060"/>
    <w:rsid w:val="0027614C"/>
    <w:rsid w:val="002761E9"/>
    <w:rsid w:val="0027644D"/>
    <w:rsid w:val="00276B0E"/>
    <w:rsid w:val="002772E7"/>
    <w:rsid w:val="002828D2"/>
    <w:rsid w:val="00286CCC"/>
    <w:rsid w:val="00286F82"/>
    <w:rsid w:val="0029041A"/>
    <w:rsid w:val="00290699"/>
    <w:rsid w:val="00292DD1"/>
    <w:rsid w:val="002A08B1"/>
    <w:rsid w:val="002A1611"/>
    <w:rsid w:val="002A1D23"/>
    <w:rsid w:val="002A244E"/>
    <w:rsid w:val="002A2D59"/>
    <w:rsid w:val="002A3BA3"/>
    <w:rsid w:val="002A431C"/>
    <w:rsid w:val="002A4531"/>
    <w:rsid w:val="002A5577"/>
    <w:rsid w:val="002A602A"/>
    <w:rsid w:val="002B40E8"/>
    <w:rsid w:val="002B55B6"/>
    <w:rsid w:val="002B6986"/>
    <w:rsid w:val="002B7CAF"/>
    <w:rsid w:val="002C0BCD"/>
    <w:rsid w:val="002C0CB2"/>
    <w:rsid w:val="002C1D17"/>
    <w:rsid w:val="002C3834"/>
    <w:rsid w:val="002C39B9"/>
    <w:rsid w:val="002C474F"/>
    <w:rsid w:val="002C5C5E"/>
    <w:rsid w:val="002C69EC"/>
    <w:rsid w:val="002C72C9"/>
    <w:rsid w:val="002D1516"/>
    <w:rsid w:val="002D2E22"/>
    <w:rsid w:val="002D74BA"/>
    <w:rsid w:val="002E0302"/>
    <w:rsid w:val="002E4D31"/>
    <w:rsid w:val="002E5B6B"/>
    <w:rsid w:val="002E6316"/>
    <w:rsid w:val="002F0A7D"/>
    <w:rsid w:val="002F1578"/>
    <w:rsid w:val="002F2B61"/>
    <w:rsid w:val="002F4745"/>
    <w:rsid w:val="002F4DE8"/>
    <w:rsid w:val="002F53BE"/>
    <w:rsid w:val="002F5BAA"/>
    <w:rsid w:val="002F7B40"/>
    <w:rsid w:val="00300E76"/>
    <w:rsid w:val="003028D5"/>
    <w:rsid w:val="0030466C"/>
    <w:rsid w:val="003055A4"/>
    <w:rsid w:val="00306568"/>
    <w:rsid w:val="00310AC4"/>
    <w:rsid w:val="00310C18"/>
    <w:rsid w:val="00311C1E"/>
    <w:rsid w:val="0031432A"/>
    <w:rsid w:val="00314F18"/>
    <w:rsid w:val="00314FA6"/>
    <w:rsid w:val="0032181A"/>
    <w:rsid w:val="003227F2"/>
    <w:rsid w:val="00322CF5"/>
    <w:rsid w:val="00327C26"/>
    <w:rsid w:val="0033131C"/>
    <w:rsid w:val="00333F5C"/>
    <w:rsid w:val="00340821"/>
    <w:rsid w:val="00340CB3"/>
    <w:rsid w:val="0034298E"/>
    <w:rsid w:val="0034321D"/>
    <w:rsid w:val="0034325F"/>
    <w:rsid w:val="0034499E"/>
    <w:rsid w:val="00344F53"/>
    <w:rsid w:val="003457FD"/>
    <w:rsid w:val="00347E91"/>
    <w:rsid w:val="003524E6"/>
    <w:rsid w:val="00353C15"/>
    <w:rsid w:val="00353F90"/>
    <w:rsid w:val="003546E0"/>
    <w:rsid w:val="00355BC8"/>
    <w:rsid w:val="003564E2"/>
    <w:rsid w:val="00356E26"/>
    <w:rsid w:val="00356ED1"/>
    <w:rsid w:val="003578F5"/>
    <w:rsid w:val="00360E10"/>
    <w:rsid w:val="003610FA"/>
    <w:rsid w:val="00361AFA"/>
    <w:rsid w:val="00362532"/>
    <w:rsid w:val="003653B4"/>
    <w:rsid w:val="0036655F"/>
    <w:rsid w:val="003677B3"/>
    <w:rsid w:val="003711B0"/>
    <w:rsid w:val="0037362A"/>
    <w:rsid w:val="00373DB9"/>
    <w:rsid w:val="0037455E"/>
    <w:rsid w:val="00375A74"/>
    <w:rsid w:val="003768E5"/>
    <w:rsid w:val="00376DA2"/>
    <w:rsid w:val="00377B11"/>
    <w:rsid w:val="00377EF5"/>
    <w:rsid w:val="00381DA5"/>
    <w:rsid w:val="003850EB"/>
    <w:rsid w:val="003851B8"/>
    <w:rsid w:val="00385A34"/>
    <w:rsid w:val="00386AE4"/>
    <w:rsid w:val="00387406"/>
    <w:rsid w:val="003901EE"/>
    <w:rsid w:val="003944D1"/>
    <w:rsid w:val="00394732"/>
    <w:rsid w:val="00394B00"/>
    <w:rsid w:val="00395F84"/>
    <w:rsid w:val="003A05B0"/>
    <w:rsid w:val="003A0D5B"/>
    <w:rsid w:val="003A0F1B"/>
    <w:rsid w:val="003A23A9"/>
    <w:rsid w:val="003A2653"/>
    <w:rsid w:val="003A3556"/>
    <w:rsid w:val="003A3BA9"/>
    <w:rsid w:val="003A3C9D"/>
    <w:rsid w:val="003A4496"/>
    <w:rsid w:val="003A5144"/>
    <w:rsid w:val="003A5215"/>
    <w:rsid w:val="003A5517"/>
    <w:rsid w:val="003A62B2"/>
    <w:rsid w:val="003B0285"/>
    <w:rsid w:val="003B2852"/>
    <w:rsid w:val="003B49CD"/>
    <w:rsid w:val="003B72D8"/>
    <w:rsid w:val="003B75FB"/>
    <w:rsid w:val="003C159B"/>
    <w:rsid w:val="003C22A4"/>
    <w:rsid w:val="003C2EA8"/>
    <w:rsid w:val="003C70EC"/>
    <w:rsid w:val="003D02D2"/>
    <w:rsid w:val="003D11AC"/>
    <w:rsid w:val="003D1651"/>
    <w:rsid w:val="003D1909"/>
    <w:rsid w:val="003D2AC5"/>
    <w:rsid w:val="003D4A26"/>
    <w:rsid w:val="003D63F9"/>
    <w:rsid w:val="003D6C13"/>
    <w:rsid w:val="003E06F2"/>
    <w:rsid w:val="003E0A30"/>
    <w:rsid w:val="003E25DF"/>
    <w:rsid w:val="003E2BC3"/>
    <w:rsid w:val="003E3884"/>
    <w:rsid w:val="003E4349"/>
    <w:rsid w:val="003E75E0"/>
    <w:rsid w:val="003E782D"/>
    <w:rsid w:val="003F1368"/>
    <w:rsid w:val="003F1FE0"/>
    <w:rsid w:val="003F30BD"/>
    <w:rsid w:val="003F338E"/>
    <w:rsid w:val="003F4549"/>
    <w:rsid w:val="003F4CF0"/>
    <w:rsid w:val="003F4F9F"/>
    <w:rsid w:val="003F58CB"/>
    <w:rsid w:val="003F7908"/>
    <w:rsid w:val="00401025"/>
    <w:rsid w:val="00401643"/>
    <w:rsid w:val="0040190A"/>
    <w:rsid w:val="00405498"/>
    <w:rsid w:val="00406805"/>
    <w:rsid w:val="00406886"/>
    <w:rsid w:val="004109E0"/>
    <w:rsid w:val="00416263"/>
    <w:rsid w:val="00416D6F"/>
    <w:rsid w:val="00423CF1"/>
    <w:rsid w:val="004244BD"/>
    <w:rsid w:val="00424661"/>
    <w:rsid w:val="00424902"/>
    <w:rsid w:val="004251FD"/>
    <w:rsid w:val="004277F7"/>
    <w:rsid w:val="0043315D"/>
    <w:rsid w:val="00436126"/>
    <w:rsid w:val="0043756A"/>
    <w:rsid w:val="00437E0D"/>
    <w:rsid w:val="0044052C"/>
    <w:rsid w:val="00440BE8"/>
    <w:rsid w:val="00440D84"/>
    <w:rsid w:val="0044121E"/>
    <w:rsid w:val="004454EF"/>
    <w:rsid w:val="00447C85"/>
    <w:rsid w:val="0045008C"/>
    <w:rsid w:val="00451855"/>
    <w:rsid w:val="0045192E"/>
    <w:rsid w:val="00452229"/>
    <w:rsid w:val="00455F33"/>
    <w:rsid w:val="00456831"/>
    <w:rsid w:val="00457782"/>
    <w:rsid w:val="00470170"/>
    <w:rsid w:val="0047044B"/>
    <w:rsid w:val="00471139"/>
    <w:rsid w:val="00473657"/>
    <w:rsid w:val="0047478C"/>
    <w:rsid w:val="004779EF"/>
    <w:rsid w:val="00480205"/>
    <w:rsid w:val="00480E31"/>
    <w:rsid w:val="00483AC8"/>
    <w:rsid w:val="00483C92"/>
    <w:rsid w:val="00485679"/>
    <w:rsid w:val="004901FC"/>
    <w:rsid w:val="00491F99"/>
    <w:rsid w:val="004938BF"/>
    <w:rsid w:val="00494581"/>
    <w:rsid w:val="00495130"/>
    <w:rsid w:val="00495A68"/>
    <w:rsid w:val="00495D14"/>
    <w:rsid w:val="00496A03"/>
    <w:rsid w:val="00497781"/>
    <w:rsid w:val="004A052C"/>
    <w:rsid w:val="004A0A8A"/>
    <w:rsid w:val="004A6559"/>
    <w:rsid w:val="004B2551"/>
    <w:rsid w:val="004B3B95"/>
    <w:rsid w:val="004B3FD0"/>
    <w:rsid w:val="004B6B23"/>
    <w:rsid w:val="004C0098"/>
    <w:rsid w:val="004C1AFA"/>
    <w:rsid w:val="004C3B40"/>
    <w:rsid w:val="004C5464"/>
    <w:rsid w:val="004C627B"/>
    <w:rsid w:val="004C751E"/>
    <w:rsid w:val="004C7823"/>
    <w:rsid w:val="004D2B66"/>
    <w:rsid w:val="004D3518"/>
    <w:rsid w:val="004D527E"/>
    <w:rsid w:val="004D6EAD"/>
    <w:rsid w:val="004D7C15"/>
    <w:rsid w:val="004E2F75"/>
    <w:rsid w:val="004E36EC"/>
    <w:rsid w:val="004E3CE0"/>
    <w:rsid w:val="004E647D"/>
    <w:rsid w:val="004E7675"/>
    <w:rsid w:val="004F0C89"/>
    <w:rsid w:val="004F4350"/>
    <w:rsid w:val="004F7866"/>
    <w:rsid w:val="00500242"/>
    <w:rsid w:val="00500B4A"/>
    <w:rsid w:val="00500FD5"/>
    <w:rsid w:val="005104D2"/>
    <w:rsid w:val="0051184D"/>
    <w:rsid w:val="00512B66"/>
    <w:rsid w:val="0051317D"/>
    <w:rsid w:val="00514B81"/>
    <w:rsid w:val="00515EBF"/>
    <w:rsid w:val="00516651"/>
    <w:rsid w:val="005166FC"/>
    <w:rsid w:val="00516975"/>
    <w:rsid w:val="00516FE6"/>
    <w:rsid w:val="00521D70"/>
    <w:rsid w:val="0052218B"/>
    <w:rsid w:val="00525C40"/>
    <w:rsid w:val="00526DF9"/>
    <w:rsid w:val="00530A5E"/>
    <w:rsid w:val="00530B48"/>
    <w:rsid w:val="00531B9B"/>
    <w:rsid w:val="00531D0E"/>
    <w:rsid w:val="005322AB"/>
    <w:rsid w:val="00532694"/>
    <w:rsid w:val="005331BD"/>
    <w:rsid w:val="00533D7A"/>
    <w:rsid w:val="00534E97"/>
    <w:rsid w:val="005352D0"/>
    <w:rsid w:val="005354F4"/>
    <w:rsid w:val="0053553E"/>
    <w:rsid w:val="00537EE7"/>
    <w:rsid w:val="00543E44"/>
    <w:rsid w:val="0054423E"/>
    <w:rsid w:val="00544897"/>
    <w:rsid w:val="00550191"/>
    <w:rsid w:val="0055156C"/>
    <w:rsid w:val="00554208"/>
    <w:rsid w:val="00554CF2"/>
    <w:rsid w:val="00557271"/>
    <w:rsid w:val="005637F0"/>
    <w:rsid w:val="00563D0D"/>
    <w:rsid w:val="005641B8"/>
    <w:rsid w:val="005646F0"/>
    <w:rsid w:val="00564858"/>
    <w:rsid w:val="00574B62"/>
    <w:rsid w:val="00574F6B"/>
    <w:rsid w:val="00576107"/>
    <w:rsid w:val="00576C47"/>
    <w:rsid w:val="00577B71"/>
    <w:rsid w:val="00582FC7"/>
    <w:rsid w:val="00583822"/>
    <w:rsid w:val="00583CB5"/>
    <w:rsid w:val="00584692"/>
    <w:rsid w:val="00586C23"/>
    <w:rsid w:val="00590898"/>
    <w:rsid w:val="005909EC"/>
    <w:rsid w:val="00590DB3"/>
    <w:rsid w:val="00591BC7"/>
    <w:rsid w:val="00592F44"/>
    <w:rsid w:val="00595E82"/>
    <w:rsid w:val="00595E8A"/>
    <w:rsid w:val="00596321"/>
    <w:rsid w:val="005969C0"/>
    <w:rsid w:val="005A05B2"/>
    <w:rsid w:val="005A2E2E"/>
    <w:rsid w:val="005A2F9E"/>
    <w:rsid w:val="005A4CEE"/>
    <w:rsid w:val="005A643D"/>
    <w:rsid w:val="005A6CFF"/>
    <w:rsid w:val="005A736A"/>
    <w:rsid w:val="005A75CB"/>
    <w:rsid w:val="005A76EA"/>
    <w:rsid w:val="005B1390"/>
    <w:rsid w:val="005B14EB"/>
    <w:rsid w:val="005B2211"/>
    <w:rsid w:val="005B2919"/>
    <w:rsid w:val="005B338B"/>
    <w:rsid w:val="005B35EF"/>
    <w:rsid w:val="005C0FBE"/>
    <w:rsid w:val="005C1D09"/>
    <w:rsid w:val="005C1D4C"/>
    <w:rsid w:val="005C25DF"/>
    <w:rsid w:val="005C2851"/>
    <w:rsid w:val="005C4F6F"/>
    <w:rsid w:val="005C52DC"/>
    <w:rsid w:val="005C6224"/>
    <w:rsid w:val="005C7DD6"/>
    <w:rsid w:val="005D0364"/>
    <w:rsid w:val="005D0F91"/>
    <w:rsid w:val="005D131C"/>
    <w:rsid w:val="005D5942"/>
    <w:rsid w:val="005D5A3C"/>
    <w:rsid w:val="005D6E06"/>
    <w:rsid w:val="005E2A34"/>
    <w:rsid w:val="005E2C08"/>
    <w:rsid w:val="005E5E66"/>
    <w:rsid w:val="005E6B39"/>
    <w:rsid w:val="005E7EE2"/>
    <w:rsid w:val="005F028B"/>
    <w:rsid w:val="005F0781"/>
    <w:rsid w:val="005F1141"/>
    <w:rsid w:val="005F45FC"/>
    <w:rsid w:val="005F49E1"/>
    <w:rsid w:val="005F6803"/>
    <w:rsid w:val="005F7376"/>
    <w:rsid w:val="006015AA"/>
    <w:rsid w:val="00601F1B"/>
    <w:rsid w:val="00603EC1"/>
    <w:rsid w:val="00604873"/>
    <w:rsid w:val="00605493"/>
    <w:rsid w:val="006055D0"/>
    <w:rsid w:val="006055F2"/>
    <w:rsid w:val="00606DCC"/>
    <w:rsid w:val="0061146B"/>
    <w:rsid w:val="006121CB"/>
    <w:rsid w:val="006131F2"/>
    <w:rsid w:val="0061328D"/>
    <w:rsid w:val="006148BC"/>
    <w:rsid w:val="00614B3C"/>
    <w:rsid w:val="00620A08"/>
    <w:rsid w:val="00621198"/>
    <w:rsid w:val="00622398"/>
    <w:rsid w:val="00622560"/>
    <w:rsid w:val="00622E8F"/>
    <w:rsid w:val="0062334E"/>
    <w:rsid w:val="006252D1"/>
    <w:rsid w:val="006277F7"/>
    <w:rsid w:val="00627BE0"/>
    <w:rsid w:val="00632D04"/>
    <w:rsid w:val="0063423B"/>
    <w:rsid w:val="00637E89"/>
    <w:rsid w:val="006408D5"/>
    <w:rsid w:val="00640AFB"/>
    <w:rsid w:val="00640B80"/>
    <w:rsid w:val="00640C02"/>
    <w:rsid w:val="0064241E"/>
    <w:rsid w:val="00646480"/>
    <w:rsid w:val="0064744C"/>
    <w:rsid w:val="00647B0F"/>
    <w:rsid w:val="0065676F"/>
    <w:rsid w:val="00661282"/>
    <w:rsid w:val="00664022"/>
    <w:rsid w:val="0066438A"/>
    <w:rsid w:val="00665976"/>
    <w:rsid w:val="0066699C"/>
    <w:rsid w:val="00666F6B"/>
    <w:rsid w:val="00667B3D"/>
    <w:rsid w:val="006707BE"/>
    <w:rsid w:val="006724C1"/>
    <w:rsid w:val="006725AB"/>
    <w:rsid w:val="00674109"/>
    <w:rsid w:val="00676E39"/>
    <w:rsid w:val="0068434C"/>
    <w:rsid w:val="00684AF0"/>
    <w:rsid w:val="006851C2"/>
    <w:rsid w:val="006877A5"/>
    <w:rsid w:val="006928D1"/>
    <w:rsid w:val="0069434D"/>
    <w:rsid w:val="006970CE"/>
    <w:rsid w:val="006A36C5"/>
    <w:rsid w:val="006A5651"/>
    <w:rsid w:val="006A5AF4"/>
    <w:rsid w:val="006A7EFF"/>
    <w:rsid w:val="006B052A"/>
    <w:rsid w:val="006B1931"/>
    <w:rsid w:val="006B1D5C"/>
    <w:rsid w:val="006B3268"/>
    <w:rsid w:val="006B34D1"/>
    <w:rsid w:val="006B35D7"/>
    <w:rsid w:val="006B35DA"/>
    <w:rsid w:val="006B622C"/>
    <w:rsid w:val="006B635C"/>
    <w:rsid w:val="006B7A54"/>
    <w:rsid w:val="006B7A6E"/>
    <w:rsid w:val="006C1DA4"/>
    <w:rsid w:val="006C1E17"/>
    <w:rsid w:val="006C25FF"/>
    <w:rsid w:val="006C51E6"/>
    <w:rsid w:val="006C551E"/>
    <w:rsid w:val="006C7C25"/>
    <w:rsid w:val="006D0DFF"/>
    <w:rsid w:val="006D26C2"/>
    <w:rsid w:val="006D3BBC"/>
    <w:rsid w:val="006D42A9"/>
    <w:rsid w:val="006D523E"/>
    <w:rsid w:val="006D6763"/>
    <w:rsid w:val="006E11BA"/>
    <w:rsid w:val="006E1FBB"/>
    <w:rsid w:val="006E2701"/>
    <w:rsid w:val="006E5D90"/>
    <w:rsid w:val="006F21B1"/>
    <w:rsid w:val="006F25AA"/>
    <w:rsid w:val="006F5173"/>
    <w:rsid w:val="006F67DF"/>
    <w:rsid w:val="006F76E0"/>
    <w:rsid w:val="007005F7"/>
    <w:rsid w:val="0070115E"/>
    <w:rsid w:val="00705381"/>
    <w:rsid w:val="007055F2"/>
    <w:rsid w:val="00705F1F"/>
    <w:rsid w:val="007064E6"/>
    <w:rsid w:val="00710355"/>
    <w:rsid w:val="00710E66"/>
    <w:rsid w:val="00713E61"/>
    <w:rsid w:val="00714561"/>
    <w:rsid w:val="00720D58"/>
    <w:rsid w:val="00721DA9"/>
    <w:rsid w:val="00722150"/>
    <w:rsid w:val="00722DF8"/>
    <w:rsid w:val="00723061"/>
    <w:rsid w:val="0072558C"/>
    <w:rsid w:val="0072740E"/>
    <w:rsid w:val="00730820"/>
    <w:rsid w:val="00730AA1"/>
    <w:rsid w:val="00731589"/>
    <w:rsid w:val="007324A5"/>
    <w:rsid w:val="0073347F"/>
    <w:rsid w:val="00733D36"/>
    <w:rsid w:val="00733DA8"/>
    <w:rsid w:val="007343E0"/>
    <w:rsid w:val="007354BC"/>
    <w:rsid w:val="007356E3"/>
    <w:rsid w:val="00735CC8"/>
    <w:rsid w:val="00735F96"/>
    <w:rsid w:val="00743B3D"/>
    <w:rsid w:val="00743FD3"/>
    <w:rsid w:val="0074418F"/>
    <w:rsid w:val="00745059"/>
    <w:rsid w:val="007469EF"/>
    <w:rsid w:val="007478AD"/>
    <w:rsid w:val="00752A4A"/>
    <w:rsid w:val="00754D43"/>
    <w:rsid w:val="00756B75"/>
    <w:rsid w:val="007575C7"/>
    <w:rsid w:val="00760227"/>
    <w:rsid w:val="00760CD4"/>
    <w:rsid w:val="00761CC0"/>
    <w:rsid w:val="00763109"/>
    <w:rsid w:val="007642F4"/>
    <w:rsid w:val="00764942"/>
    <w:rsid w:val="00765454"/>
    <w:rsid w:val="00766EC6"/>
    <w:rsid w:val="00770BC9"/>
    <w:rsid w:val="007726C5"/>
    <w:rsid w:val="007729F1"/>
    <w:rsid w:val="00777C45"/>
    <w:rsid w:val="00782EFB"/>
    <w:rsid w:val="0078335D"/>
    <w:rsid w:val="007837FF"/>
    <w:rsid w:val="00784FF9"/>
    <w:rsid w:val="007858C1"/>
    <w:rsid w:val="00785E98"/>
    <w:rsid w:val="0078604D"/>
    <w:rsid w:val="007866AE"/>
    <w:rsid w:val="0078725A"/>
    <w:rsid w:val="00787986"/>
    <w:rsid w:val="00790D10"/>
    <w:rsid w:val="00792281"/>
    <w:rsid w:val="00793288"/>
    <w:rsid w:val="00793D2E"/>
    <w:rsid w:val="00794056"/>
    <w:rsid w:val="00795119"/>
    <w:rsid w:val="00797659"/>
    <w:rsid w:val="007A224F"/>
    <w:rsid w:val="007A2755"/>
    <w:rsid w:val="007A3F1E"/>
    <w:rsid w:val="007A4234"/>
    <w:rsid w:val="007A4FB0"/>
    <w:rsid w:val="007A5002"/>
    <w:rsid w:val="007A5A49"/>
    <w:rsid w:val="007A5C0C"/>
    <w:rsid w:val="007A6092"/>
    <w:rsid w:val="007B3754"/>
    <w:rsid w:val="007B4752"/>
    <w:rsid w:val="007B58BF"/>
    <w:rsid w:val="007B5B00"/>
    <w:rsid w:val="007B7E84"/>
    <w:rsid w:val="007C0E97"/>
    <w:rsid w:val="007C37C2"/>
    <w:rsid w:val="007C5198"/>
    <w:rsid w:val="007C5C85"/>
    <w:rsid w:val="007C63F2"/>
    <w:rsid w:val="007C6DFE"/>
    <w:rsid w:val="007D00B4"/>
    <w:rsid w:val="007D4AD5"/>
    <w:rsid w:val="007D56C9"/>
    <w:rsid w:val="007D5E82"/>
    <w:rsid w:val="007D61D6"/>
    <w:rsid w:val="007D753C"/>
    <w:rsid w:val="007E1B6A"/>
    <w:rsid w:val="007E216A"/>
    <w:rsid w:val="007E2885"/>
    <w:rsid w:val="007E2A38"/>
    <w:rsid w:val="007E4B04"/>
    <w:rsid w:val="007E4C41"/>
    <w:rsid w:val="007E4F22"/>
    <w:rsid w:val="007E613D"/>
    <w:rsid w:val="007E62F6"/>
    <w:rsid w:val="007E748C"/>
    <w:rsid w:val="007F07BE"/>
    <w:rsid w:val="007F1B1B"/>
    <w:rsid w:val="007F2462"/>
    <w:rsid w:val="007F424D"/>
    <w:rsid w:val="007F47EC"/>
    <w:rsid w:val="007F4923"/>
    <w:rsid w:val="007F6763"/>
    <w:rsid w:val="007F7190"/>
    <w:rsid w:val="0080019D"/>
    <w:rsid w:val="00800494"/>
    <w:rsid w:val="008006CE"/>
    <w:rsid w:val="00800D7C"/>
    <w:rsid w:val="00801AA7"/>
    <w:rsid w:val="0080355D"/>
    <w:rsid w:val="00803937"/>
    <w:rsid w:val="00805038"/>
    <w:rsid w:val="00805627"/>
    <w:rsid w:val="008070B6"/>
    <w:rsid w:val="00807492"/>
    <w:rsid w:val="008102A9"/>
    <w:rsid w:val="008103F5"/>
    <w:rsid w:val="00811FD7"/>
    <w:rsid w:val="008123B2"/>
    <w:rsid w:val="00812EC0"/>
    <w:rsid w:val="0081369F"/>
    <w:rsid w:val="0081661E"/>
    <w:rsid w:val="00816B50"/>
    <w:rsid w:val="008175A9"/>
    <w:rsid w:val="008207F9"/>
    <w:rsid w:val="00820D69"/>
    <w:rsid w:val="00822EA7"/>
    <w:rsid w:val="00823E1F"/>
    <w:rsid w:val="00824C08"/>
    <w:rsid w:val="00826ABC"/>
    <w:rsid w:val="00827A1C"/>
    <w:rsid w:val="00831783"/>
    <w:rsid w:val="00833154"/>
    <w:rsid w:val="008338D8"/>
    <w:rsid w:val="0083492A"/>
    <w:rsid w:val="00836007"/>
    <w:rsid w:val="00837EDC"/>
    <w:rsid w:val="00840447"/>
    <w:rsid w:val="00840C74"/>
    <w:rsid w:val="00843692"/>
    <w:rsid w:val="0084441E"/>
    <w:rsid w:val="0084622C"/>
    <w:rsid w:val="008469A1"/>
    <w:rsid w:val="00847CD2"/>
    <w:rsid w:val="00851D72"/>
    <w:rsid w:val="00852BFC"/>
    <w:rsid w:val="0085334A"/>
    <w:rsid w:val="00854870"/>
    <w:rsid w:val="00855EBC"/>
    <w:rsid w:val="008567BC"/>
    <w:rsid w:val="008577EC"/>
    <w:rsid w:val="00857F85"/>
    <w:rsid w:val="00860DC2"/>
    <w:rsid w:val="00860E99"/>
    <w:rsid w:val="008620DB"/>
    <w:rsid w:val="00862663"/>
    <w:rsid w:val="00862D34"/>
    <w:rsid w:val="00862F5F"/>
    <w:rsid w:val="00863D0B"/>
    <w:rsid w:val="008647C2"/>
    <w:rsid w:val="00864F5B"/>
    <w:rsid w:val="00865060"/>
    <w:rsid w:val="008651B8"/>
    <w:rsid w:val="00865DE1"/>
    <w:rsid w:val="008678E9"/>
    <w:rsid w:val="00870E75"/>
    <w:rsid w:val="00872668"/>
    <w:rsid w:val="008767E5"/>
    <w:rsid w:val="008801A5"/>
    <w:rsid w:val="00882D88"/>
    <w:rsid w:val="00884912"/>
    <w:rsid w:val="00886832"/>
    <w:rsid w:val="00886E21"/>
    <w:rsid w:val="00890B8E"/>
    <w:rsid w:val="00891672"/>
    <w:rsid w:val="008919AD"/>
    <w:rsid w:val="00894AF0"/>
    <w:rsid w:val="00897C06"/>
    <w:rsid w:val="008A032F"/>
    <w:rsid w:val="008A0820"/>
    <w:rsid w:val="008A0EEA"/>
    <w:rsid w:val="008A1DE6"/>
    <w:rsid w:val="008A2CBA"/>
    <w:rsid w:val="008A31BD"/>
    <w:rsid w:val="008A4927"/>
    <w:rsid w:val="008A49CF"/>
    <w:rsid w:val="008A4B7D"/>
    <w:rsid w:val="008A5330"/>
    <w:rsid w:val="008A54BF"/>
    <w:rsid w:val="008A60CA"/>
    <w:rsid w:val="008B17E6"/>
    <w:rsid w:val="008B1B1B"/>
    <w:rsid w:val="008B2DCF"/>
    <w:rsid w:val="008B3AF7"/>
    <w:rsid w:val="008B4299"/>
    <w:rsid w:val="008C15CD"/>
    <w:rsid w:val="008C1A09"/>
    <w:rsid w:val="008C2832"/>
    <w:rsid w:val="008C2A10"/>
    <w:rsid w:val="008C5302"/>
    <w:rsid w:val="008C5365"/>
    <w:rsid w:val="008C6E32"/>
    <w:rsid w:val="008C7B45"/>
    <w:rsid w:val="008D1F2B"/>
    <w:rsid w:val="008D2288"/>
    <w:rsid w:val="008D2318"/>
    <w:rsid w:val="008D4750"/>
    <w:rsid w:val="008D5222"/>
    <w:rsid w:val="008D65C5"/>
    <w:rsid w:val="008D68A3"/>
    <w:rsid w:val="008E0495"/>
    <w:rsid w:val="008E2032"/>
    <w:rsid w:val="008E3D76"/>
    <w:rsid w:val="008E6334"/>
    <w:rsid w:val="008E638B"/>
    <w:rsid w:val="008E7219"/>
    <w:rsid w:val="008F0065"/>
    <w:rsid w:val="008F227C"/>
    <w:rsid w:val="008F5084"/>
    <w:rsid w:val="008F50AC"/>
    <w:rsid w:val="008F5380"/>
    <w:rsid w:val="008F6C4F"/>
    <w:rsid w:val="009002EB"/>
    <w:rsid w:val="00900FBE"/>
    <w:rsid w:val="009021F7"/>
    <w:rsid w:val="009048E2"/>
    <w:rsid w:val="0090659F"/>
    <w:rsid w:val="00906741"/>
    <w:rsid w:val="009078D9"/>
    <w:rsid w:val="00912A8E"/>
    <w:rsid w:val="00913166"/>
    <w:rsid w:val="009146E1"/>
    <w:rsid w:val="0091511E"/>
    <w:rsid w:val="00916E0B"/>
    <w:rsid w:val="00917FD5"/>
    <w:rsid w:val="00923A40"/>
    <w:rsid w:val="0092472C"/>
    <w:rsid w:val="00924B5A"/>
    <w:rsid w:val="00925788"/>
    <w:rsid w:val="00930D37"/>
    <w:rsid w:val="00932431"/>
    <w:rsid w:val="00933795"/>
    <w:rsid w:val="009345F7"/>
    <w:rsid w:val="00940260"/>
    <w:rsid w:val="00940376"/>
    <w:rsid w:val="009404AF"/>
    <w:rsid w:val="0094116B"/>
    <w:rsid w:val="00942BD3"/>
    <w:rsid w:val="00944EB1"/>
    <w:rsid w:val="009518E9"/>
    <w:rsid w:val="00952C17"/>
    <w:rsid w:val="0095381E"/>
    <w:rsid w:val="00954205"/>
    <w:rsid w:val="009555EA"/>
    <w:rsid w:val="00955A70"/>
    <w:rsid w:val="00955FF1"/>
    <w:rsid w:val="00960707"/>
    <w:rsid w:val="00961E63"/>
    <w:rsid w:val="0096381D"/>
    <w:rsid w:val="0096406C"/>
    <w:rsid w:val="009659E8"/>
    <w:rsid w:val="00965BD3"/>
    <w:rsid w:val="00966839"/>
    <w:rsid w:val="0096780E"/>
    <w:rsid w:val="00967F50"/>
    <w:rsid w:val="0097082F"/>
    <w:rsid w:val="00970AF7"/>
    <w:rsid w:val="00972C4C"/>
    <w:rsid w:val="009730E2"/>
    <w:rsid w:val="00973A08"/>
    <w:rsid w:val="00974263"/>
    <w:rsid w:val="00974BAE"/>
    <w:rsid w:val="00976F88"/>
    <w:rsid w:val="009773F4"/>
    <w:rsid w:val="009807F0"/>
    <w:rsid w:val="00981EFB"/>
    <w:rsid w:val="009826FB"/>
    <w:rsid w:val="009832B9"/>
    <w:rsid w:val="00983D38"/>
    <w:rsid w:val="0098702F"/>
    <w:rsid w:val="0099174F"/>
    <w:rsid w:val="0099295B"/>
    <w:rsid w:val="00994FAC"/>
    <w:rsid w:val="00997688"/>
    <w:rsid w:val="009A06EB"/>
    <w:rsid w:val="009A3449"/>
    <w:rsid w:val="009A490D"/>
    <w:rsid w:val="009A5B89"/>
    <w:rsid w:val="009A5F62"/>
    <w:rsid w:val="009A6536"/>
    <w:rsid w:val="009B01BB"/>
    <w:rsid w:val="009B18D6"/>
    <w:rsid w:val="009B2A02"/>
    <w:rsid w:val="009C066A"/>
    <w:rsid w:val="009C1272"/>
    <w:rsid w:val="009C129D"/>
    <w:rsid w:val="009C210D"/>
    <w:rsid w:val="009C4C08"/>
    <w:rsid w:val="009C4CD8"/>
    <w:rsid w:val="009C6F4B"/>
    <w:rsid w:val="009D23FA"/>
    <w:rsid w:val="009D25DF"/>
    <w:rsid w:val="009D2F14"/>
    <w:rsid w:val="009D3034"/>
    <w:rsid w:val="009D3799"/>
    <w:rsid w:val="009D4F41"/>
    <w:rsid w:val="009D504B"/>
    <w:rsid w:val="009D612A"/>
    <w:rsid w:val="009D61CF"/>
    <w:rsid w:val="009D7541"/>
    <w:rsid w:val="009D787E"/>
    <w:rsid w:val="009D7C42"/>
    <w:rsid w:val="009E1E64"/>
    <w:rsid w:val="009E20DF"/>
    <w:rsid w:val="009E415A"/>
    <w:rsid w:val="009E6703"/>
    <w:rsid w:val="009F0925"/>
    <w:rsid w:val="009F137C"/>
    <w:rsid w:val="009F1DD0"/>
    <w:rsid w:val="00A00D19"/>
    <w:rsid w:val="00A016C1"/>
    <w:rsid w:val="00A01CE8"/>
    <w:rsid w:val="00A0223C"/>
    <w:rsid w:val="00A023F6"/>
    <w:rsid w:val="00A04760"/>
    <w:rsid w:val="00A0493F"/>
    <w:rsid w:val="00A060CD"/>
    <w:rsid w:val="00A0754C"/>
    <w:rsid w:val="00A07F16"/>
    <w:rsid w:val="00A127B9"/>
    <w:rsid w:val="00A12C07"/>
    <w:rsid w:val="00A138C4"/>
    <w:rsid w:val="00A14CE4"/>
    <w:rsid w:val="00A151A0"/>
    <w:rsid w:val="00A21304"/>
    <w:rsid w:val="00A21398"/>
    <w:rsid w:val="00A222F2"/>
    <w:rsid w:val="00A22952"/>
    <w:rsid w:val="00A234E2"/>
    <w:rsid w:val="00A24810"/>
    <w:rsid w:val="00A255C2"/>
    <w:rsid w:val="00A25774"/>
    <w:rsid w:val="00A30CBD"/>
    <w:rsid w:val="00A3116C"/>
    <w:rsid w:val="00A318DA"/>
    <w:rsid w:val="00A338A7"/>
    <w:rsid w:val="00A35242"/>
    <w:rsid w:val="00A3586F"/>
    <w:rsid w:val="00A35E60"/>
    <w:rsid w:val="00A37B88"/>
    <w:rsid w:val="00A4231B"/>
    <w:rsid w:val="00A424F5"/>
    <w:rsid w:val="00A42613"/>
    <w:rsid w:val="00A450AA"/>
    <w:rsid w:val="00A458B9"/>
    <w:rsid w:val="00A45A89"/>
    <w:rsid w:val="00A460B9"/>
    <w:rsid w:val="00A47468"/>
    <w:rsid w:val="00A47BC5"/>
    <w:rsid w:val="00A5001B"/>
    <w:rsid w:val="00A50FA5"/>
    <w:rsid w:val="00A51008"/>
    <w:rsid w:val="00A52C54"/>
    <w:rsid w:val="00A52FB6"/>
    <w:rsid w:val="00A53555"/>
    <w:rsid w:val="00A53651"/>
    <w:rsid w:val="00A53DF4"/>
    <w:rsid w:val="00A54ACF"/>
    <w:rsid w:val="00A54F81"/>
    <w:rsid w:val="00A5554D"/>
    <w:rsid w:val="00A55BE0"/>
    <w:rsid w:val="00A56B79"/>
    <w:rsid w:val="00A56E2D"/>
    <w:rsid w:val="00A60C4C"/>
    <w:rsid w:val="00A62D61"/>
    <w:rsid w:val="00A63799"/>
    <w:rsid w:val="00A639A3"/>
    <w:rsid w:val="00A653A1"/>
    <w:rsid w:val="00A66925"/>
    <w:rsid w:val="00A671FB"/>
    <w:rsid w:val="00A723B1"/>
    <w:rsid w:val="00A72738"/>
    <w:rsid w:val="00A73B52"/>
    <w:rsid w:val="00A74E02"/>
    <w:rsid w:val="00A75525"/>
    <w:rsid w:val="00A7770E"/>
    <w:rsid w:val="00A802DC"/>
    <w:rsid w:val="00A82730"/>
    <w:rsid w:val="00A83A27"/>
    <w:rsid w:val="00A8417E"/>
    <w:rsid w:val="00A859FC"/>
    <w:rsid w:val="00A86EAA"/>
    <w:rsid w:val="00A9099E"/>
    <w:rsid w:val="00A91804"/>
    <w:rsid w:val="00A96940"/>
    <w:rsid w:val="00A979ED"/>
    <w:rsid w:val="00AA0ECD"/>
    <w:rsid w:val="00AA2310"/>
    <w:rsid w:val="00AA28BD"/>
    <w:rsid w:val="00AA2FF1"/>
    <w:rsid w:val="00AA3EDB"/>
    <w:rsid w:val="00AA47BF"/>
    <w:rsid w:val="00AA4A1C"/>
    <w:rsid w:val="00AB0B5C"/>
    <w:rsid w:val="00AB38F2"/>
    <w:rsid w:val="00AC1031"/>
    <w:rsid w:val="00AC13E3"/>
    <w:rsid w:val="00AC1BEC"/>
    <w:rsid w:val="00AC57C6"/>
    <w:rsid w:val="00AC6F65"/>
    <w:rsid w:val="00AC7D0A"/>
    <w:rsid w:val="00AC7EBF"/>
    <w:rsid w:val="00AD06EB"/>
    <w:rsid w:val="00AD0C3D"/>
    <w:rsid w:val="00AD2FA6"/>
    <w:rsid w:val="00AD44E0"/>
    <w:rsid w:val="00AD4507"/>
    <w:rsid w:val="00AD4806"/>
    <w:rsid w:val="00AD587C"/>
    <w:rsid w:val="00AD6154"/>
    <w:rsid w:val="00AD7A87"/>
    <w:rsid w:val="00AE06F7"/>
    <w:rsid w:val="00AE2F65"/>
    <w:rsid w:val="00AE4534"/>
    <w:rsid w:val="00AE550E"/>
    <w:rsid w:val="00AE5A9B"/>
    <w:rsid w:val="00AE6D75"/>
    <w:rsid w:val="00AF5139"/>
    <w:rsid w:val="00AF55FF"/>
    <w:rsid w:val="00AF6D43"/>
    <w:rsid w:val="00AF6DB0"/>
    <w:rsid w:val="00AF762B"/>
    <w:rsid w:val="00B035AC"/>
    <w:rsid w:val="00B05218"/>
    <w:rsid w:val="00B058A7"/>
    <w:rsid w:val="00B06B4F"/>
    <w:rsid w:val="00B06E32"/>
    <w:rsid w:val="00B074F7"/>
    <w:rsid w:val="00B1067C"/>
    <w:rsid w:val="00B152A7"/>
    <w:rsid w:val="00B15579"/>
    <w:rsid w:val="00B15659"/>
    <w:rsid w:val="00B15E5E"/>
    <w:rsid w:val="00B214B7"/>
    <w:rsid w:val="00B21704"/>
    <w:rsid w:val="00B22CDF"/>
    <w:rsid w:val="00B2323A"/>
    <w:rsid w:val="00B256BB"/>
    <w:rsid w:val="00B27E08"/>
    <w:rsid w:val="00B313EB"/>
    <w:rsid w:val="00B33EBE"/>
    <w:rsid w:val="00B361FB"/>
    <w:rsid w:val="00B3786E"/>
    <w:rsid w:val="00B37FDF"/>
    <w:rsid w:val="00B403B6"/>
    <w:rsid w:val="00B413D0"/>
    <w:rsid w:val="00B4150F"/>
    <w:rsid w:val="00B434D7"/>
    <w:rsid w:val="00B44EF1"/>
    <w:rsid w:val="00B47E2C"/>
    <w:rsid w:val="00B514BD"/>
    <w:rsid w:val="00B52BCE"/>
    <w:rsid w:val="00B532CD"/>
    <w:rsid w:val="00B5486E"/>
    <w:rsid w:val="00B55A1E"/>
    <w:rsid w:val="00B56D27"/>
    <w:rsid w:val="00B56DEA"/>
    <w:rsid w:val="00B57A95"/>
    <w:rsid w:val="00B6273F"/>
    <w:rsid w:val="00B62B7A"/>
    <w:rsid w:val="00B634EE"/>
    <w:rsid w:val="00B64D56"/>
    <w:rsid w:val="00B64DE1"/>
    <w:rsid w:val="00B656E8"/>
    <w:rsid w:val="00B668CF"/>
    <w:rsid w:val="00B72158"/>
    <w:rsid w:val="00B72772"/>
    <w:rsid w:val="00B728CC"/>
    <w:rsid w:val="00B728D1"/>
    <w:rsid w:val="00B73A77"/>
    <w:rsid w:val="00B760D6"/>
    <w:rsid w:val="00B805FE"/>
    <w:rsid w:val="00B845E1"/>
    <w:rsid w:val="00B846D6"/>
    <w:rsid w:val="00B846DA"/>
    <w:rsid w:val="00B8502D"/>
    <w:rsid w:val="00B8721F"/>
    <w:rsid w:val="00B87459"/>
    <w:rsid w:val="00B905E7"/>
    <w:rsid w:val="00B90FE0"/>
    <w:rsid w:val="00B915DD"/>
    <w:rsid w:val="00B918AC"/>
    <w:rsid w:val="00B91EA3"/>
    <w:rsid w:val="00B92F58"/>
    <w:rsid w:val="00B972E3"/>
    <w:rsid w:val="00BA01A3"/>
    <w:rsid w:val="00BA03F5"/>
    <w:rsid w:val="00BA08D1"/>
    <w:rsid w:val="00BA0E10"/>
    <w:rsid w:val="00BA1BB3"/>
    <w:rsid w:val="00BA1D3D"/>
    <w:rsid w:val="00BA28E5"/>
    <w:rsid w:val="00BA353D"/>
    <w:rsid w:val="00BA4A30"/>
    <w:rsid w:val="00BA50E4"/>
    <w:rsid w:val="00BA6569"/>
    <w:rsid w:val="00BB1299"/>
    <w:rsid w:val="00BB4619"/>
    <w:rsid w:val="00BB5346"/>
    <w:rsid w:val="00BB5CA9"/>
    <w:rsid w:val="00BB637F"/>
    <w:rsid w:val="00BC3C96"/>
    <w:rsid w:val="00BC4AE1"/>
    <w:rsid w:val="00BC5ABB"/>
    <w:rsid w:val="00BC5E36"/>
    <w:rsid w:val="00BC72D9"/>
    <w:rsid w:val="00BD190E"/>
    <w:rsid w:val="00BD32BA"/>
    <w:rsid w:val="00BD3F9C"/>
    <w:rsid w:val="00BD4C1C"/>
    <w:rsid w:val="00BD58FF"/>
    <w:rsid w:val="00BE05C2"/>
    <w:rsid w:val="00BE3354"/>
    <w:rsid w:val="00BE4B02"/>
    <w:rsid w:val="00BE5E00"/>
    <w:rsid w:val="00BE6B51"/>
    <w:rsid w:val="00BE6D89"/>
    <w:rsid w:val="00BE76A2"/>
    <w:rsid w:val="00BF062B"/>
    <w:rsid w:val="00BF0CB0"/>
    <w:rsid w:val="00BF3FCD"/>
    <w:rsid w:val="00BF4FC9"/>
    <w:rsid w:val="00BF5BF0"/>
    <w:rsid w:val="00BF6B73"/>
    <w:rsid w:val="00C0013C"/>
    <w:rsid w:val="00C00312"/>
    <w:rsid w:val="00C0171A"/>
    <w:rsid w:val="00C05CE0"/>
    <w:rsid w:val="00C060BF"/>
    <w:rsid w:val="00C0722D"/>
    <w:rsid w:val="00C10E88"/>
    <w:rsid w:val="00C11A3B"/>
    <w:rsid w:val="00C127C6"/>
    <w:rsid w:val="00C134AF"/>
    <w:rsid w:val="00C13820"/>
    <w:rsid w:val="00C13908"/>
    <w:rsid w:val="00C158C8"/>
    <w:rsid w:val="00C178E2"/>
    <w:rsid w:val="00C20355"/>
    <w:rsid w:val="00C2086C"/>
    <w:rsid w:val="00C20FD9"/>
    <w:rsid w:val="00C210F1"/>
    <w:rsid w:val="00C21988"/>
    <w:rsid w:val="00C2404B"/>
    <w:rsid w:val="00C25860"/>
    <w:rsid w:val="00C2759A"/>
    <w:rsid w:val="00C27FDB"/>
    <w:rsid w:val="00C308AB"/>
    <w:rsid w:val="00C315BD"/>
    <w:rsid w:val="00C31E6C"/>
    <w:rsid w:val="00C320E0"/>
    <w:rsid w:val="00C33809"/>
    <w:rsid w:val="00C33F05"/>
    <w:rsid w:val="00C34377"/>
    <w:rsid w:val="00C34AC7"/>
    <w:rsid w:val="00C36333"/>
    <w:rsid w:val="00C36B89"/>
    <w:rsid w:val="00C406B2"/>
    <w:rsid w:val="00C41E9D"/>
    <w:rsid w:val="00C43907"/>
    <w:rsid w:val="00C43C75"/>
    <w:rsid w:val="00C458DD"/>
    <w:rsid w:val="00C45BDF"/>
    <w:rsid w:val="00C470D5"/>
    <w:rsid w:val="00C4772A"/>
    <w:rsid w:val="00C50C8F"/>
    <w:rsid w:val="00C51708"/>
    <w:rsid w:val="00C53631"/>
    <w:rsid w:val="00C53E9D"/>
    <w:rsid w:val="00C5533C"/>
    <w:rsid w:val="00C555A5"/>
    <w:rsid w:val="00C55EEC"/>
    <w:rsid w:val="00C61713"/>
    <w:rsid w:val="00C63E27"/>
    <w:rsid w:val="00C65ABA"/>
    <w:rsid w:val="00C65D4A"/>
    <w:rsid w:val="00C70940"/>
    <w:rsid w:val="00C70A0C"/>
    <w:rsid w:val="00C73913"/>
    <w:rsid w:val="00C741F0"/>
    <w:rsid w:val="00C75ABC"/>
    <w:rsid w:val="00C800B2"/>
    <w:rsid w:val="00C814E6"/>
    <w:rsid w:val="00C879D4"/>
    <w:rsid w:val="00C92361"/>
    <w:rsid w:val="00C95779"/>
    <w:rsid w:val="00C9592A"/>
    <w:rsid w:val="00C9676D"/>
    <w:rsid w:val="00C97ABE"/>
    <w:rsid w:val="00CA06E2"/>
    <w:rsid w:val="00CA2049"/>
    <w:rsid w:val="00CA316D"/>
    <w:rsid w:val="00CA4192"/>
    <w:rsid w:val="00CA518B"/>
    <w:rsid w:val="00CA6300"/>
    <w:rsid w:val="00CA6CAE"/>
    <w:rsid w:val="00CA73A6"/>
    <w:rsid w:val="00CB0D32"/>
    <w:rsid w:val="00CB4401"/>
    <w:rsid w:val="00CB5EA9"/>
    <w:rsid w:val="00CB6720"/>
    <w:rsid w:val="00CB6C69"/>
    <w:rsid w:val="00CB78ED"/>
    <w:rsid w:val="00CC0E17"/>
    <w:rsid w:val="00CC2A9C"/>
    <w:rsid w:val="00CC3100"/>
    <w:rsid w:val="00CC3544"/>
    <w:rsid w:val="00CC3FA8"/>
    <w:rsid w:val="00CC4F59"/>
    <w:rsid w:val="00CC6530"/>
    <w:rsid w:val="00CC6EC6"/>
    <w:rsid w:val="00CD16FA"/>
    <w:rsid w:val="00CD17CC"/>
    <w:rsid w:val="00CD6331"/>
    <w:rsid w:val="00CD7005"/>
    <w:rsid w:val="00CD7913"/>
    <w:rsid w:val="00CE2EF0"/>
    <w:rsid w:val="00CE378F"/>
    <w:rsid w:val="00CE77C8"/>
    <w:rsid w:val="00CF097A"/>
    <w:rsid w:val="00CF1471"/>
    <w:rsid w:val="00CF1B8C"/>
    <w:rsid w:val="00CF25CD"/>
    <w:rsid w:val="00CF4728"/>
    <w:rsid w:val="00CF6825"/>
    <w:rsid w:val="00CF71D7"/>
    <w:rsid w:val="00CF7A6B"/>
    <w:rsid w:val="00D01E13"/>
    <w:rsid w:val="00D06E40"/>
    <w:rsid w:val="00D079A2"/>
    <w:rsid w:val="00D10814"/>
    <w:rsid w:val="00D108A6"/>
    <w:rsid w:val="00D1115B"/>
    <w:rsid w:val="00D117E0"/>
    <w:rsid w:val="00D11A8C"/>
    <w:rsid w:val="00D11E9F"/>
    <w:rsid w:val="00D15A8A"/>
    <w:rsid w:val="00D15CD8"/>
    <w:rsid w:val="00D15E1B"/>
    <w:rsid w:val="00D1634F"/>
    <w:rsid w:val="00D16959"/>
    <w:rsid w:val="00D16A60"/>
    <w:rsid w:val="00D16F63"/>
    <w:rsid w:val="00D20609"/>
    <w:rsid w:val="00D20B36"/>
    <w:rsid w:val="00D219A2"/>
    <w:rsid w:val="00D21A90"/>
    <w:rsid w:val="00D21CEA"/>
    <w:rsid w:val="00D23078"/>
    <w:rsid w:val="00D24D47"/>
    <w:rsid w:val="00D252B4"/>
    <w:rsid w:val="00D26899"/>
    <w:rsid w:val="00D3223A"/>
    <w:rsid w:val="00D353A1"/>
    <w:rsid w:val="00D357DE"/>
    <w:rsid w:val="00D3597C"/>
    <w:rsid w:val="00D3656A"/>
    <w:rsid w:val="00D405C1"/>
    <w:rsid w:val="00D408CD"/>
    <w:rsid w:val="00D411FD"/>
    <w:rsid w:val="00D412B5"/>
    <w:rsid w:val="00D42404"/>
    <w:rsid w:val="00D428A9"/>
    <w:rsid w:val="00D45EEC"/>
    <w:rsid w:val="00D50B50"/>
    <w:rsid w:val="00D51AB4"/>
    <w:rsid w:val="00D54A9A"/>
    <w:rsid w:val="00D54BBF"/>
    <w:rsid w:val="00D558F7"/>
    <w:rsid w:val="00D564CD"/>
    <w:rsid w:val="00D56D76"/>
    <w:rsid w:val="00D56E41"/>
    <w:rsid w:val="00D60FBE"/>
    <w:rsid w:val="00D61CE5"/>
    <w:rsid w:val="00D633AB"/>
    <w:rsid w:val="00D64D80"/>
    <w:rsid w:val="00D656AE"/>
    <w:rsid w:val="00D65D46"/>
    <w:rsid w:val="00D701A9"/>
    <w:rsid w:val="00D70B47"/>
    <w:rsid w:val="00D70D80"/>
    <w:rsid w:val="00D73404"/>
    <w:rsid w:val="00D74073"/>
    <w:rsid w:val="00D74353"/>
    <w:rsid w:val="00D758EA"/>
    <w:rsid w:val="00D76FF6"/>
    <w:rsid w:val="00D80E51"/>
    <w:rsid w:val="00D834B4"/>
    <w:rsid w:val="00D83AB2"/>
    <w:rsid w:val="00D9104D"/>
    <w:rsid w:val="00D927E7"/>
    <w:rsid w:val="00D92A0A"/>
    <w:rsid w:val="00D95A3D"/>
    <w:rsid w:val="00D96C15"/>
    <w:rsid w:val="00D97AA9"/>
    <w:rsid w:val="00DA0FBC"/>
    <w:rsid w:val="00DA2C40"/>
    <w:rsid w:val="00DA3267"/>
    <w:rsid w:val="00DA3E9E"/>
    <w:rsid w:val="00DA51E4"/>
    <w:rsid w:val="00DA52C9"/>
    <w:rsid w:val="00DA5677"/>
    <w:rsid w:val="00DA5729"/>
    <w:rsid w:val="00DA6C01"/>
    <w:rsid w:val="00DA6C7A"/>
    <w:rsid w:val="00DB0527"/>
    <w:rsid w:val="00DB2C2B"/>
    <w:rsid w:val="00DB3232"/>
    <w:rsid w:val="00DB5C36"/>
    <w:rsid w:val="00DB5EB8"/>
    <w:rsid w:val="00DB6473"/>
    <w:rsid w:val="00DB6604"/>
    <w:rsid w:val="00DB78CA"/>
    <w:rsid w:val="00DC14EF"/>
    <w:rsid w:val="00DC247E"/>
    <w:rsid w:val="00DC3CC3"/>
    <w:rsid w:val="00DC5083"/>
    <w:rsid w:val="00DD00BA"/>
    <w:rsid w:val="00DD0F9C"/>
    <w:rsid w:val="00DD1BDF"/>
    <w:rsid w:val="00DD1FAE"/>
    <w:rsid w:val="00DD39A4"/>
    <w:rsid w:val="00DD4916"/>
    <w:rsid w:val="00DD4F67"/>
    <w:rsid w:val="00DD5714"/>
    <w:rsid w:val="00DD63AC"/>
    <w:rsid w:val="00DE080A"/>
    <w:rsid w:val="00DE1E70"/>
    <w:rsid w:val="00DE451A"/>
    <w:rsid w:val="00DE6E80"/>
    <w:rsid w:val="00DE7BB5"/>
    <w:rsid w:val="00DE7F25"/>
    <w:rsid w:val="00DF18FB"/>
    <w:rsid w:val="00DF1D24"/>
    <w:rsid w:val="00DF3615"/>
    <w:rsid w:val="00DF37B3"/>
    <w:rsid w:val="00DF3DB8"/>
    <w:rsid w:val="00DF6AD7"/>
    <w:rsid w:val="00DF6CB1"/>
    <w:rsid w:val="00E00E29"/>
    <w:rsid w:val="00E01E48"/>
    <w:rsid w:val="00E0233D"/>
    <w:rsid w:val="00E03FE5"/>
    <w:rsid w:val="00E064A2"/>
    <w:rsid w:val="00E077ED"/>
    <w:rsid w:val="00E11434"/>
    <w:rsid w:val="00E1298C"/>
    <w:rsid w:val="00E15229"/>
    <w:rsid w:val="00E17A4A"/>
    <w:rsid w:val="00E2168F"/>
    <w:rsid w:val="00E21E0C"/>
    <w:rsid w:val="00E226D3"/>
    <w:rsid w:val="00E23CEE"/>
    <w:rsid w:val="00E241CB"/>
    <w:rsid w:val="00E248A8"/>
    <w:rsid w:val="00E24D41"/>
    <w:rsid w:val="00E256B6"/>
    <w:rsid w:val="00E26551"/>
    <w:rsid w:val="00E26ACD"/>
    <w:rsid w:val="00E31F8E"/>
    <w:rsid w:val="00E321D7"/>
    <w:rsid w:val="00E36D59"/>
    <w:rsid w:val="00E40C8C"/>
    <w:rsid w:val="00E44B1A"/>
    <w:rsid w:val="00E458E6"/>
    <w:rsid w:val="00E4723D"/>
    <w:rsid w:val="00E518DD"/>
    <w:rsid w:val="00E542F3"/>
    <w:rsid w:val="00E54DA2"/>
    <w:rsid w:val="00E60D4F"/>
    <w:rsid w:val="00E61AE3"/>
    <w:rsid w:val="00E61BA5"/>
    <w:rsid w:val="00E63AA5"/>
    <w:rsid w:val="00E6572D"/>
    <w:rsid w:val="00E65CE8"/>
    <w:rsid w:val="00E66501"/>
    <w:rsid w:val="00E70464"/>
    <w:rsid w:val="00E7301F"/>
    <w:rsid w:val="00E75B6B"/>
    <w:rsid w:val="00E75C06"/>
    <w:rsid w:val="00E80576"/>
    <w:rsid w:val="00E8259E"/>
    <w:rsid w:val="00E86B3F"/>
    <w:rsid w:val="00E870F8"/>
    <w:rsid w:val="00E97CDC"/>
    <w:rsid w:val="00EA0056"/>
    <w:rsid w:val="00EA1C71"/>
    <w:rsid w:val="00EA1DA0"/>
    <w:rsid w:val="00EA1DA5"/>
    <w:rsid w:val="00EA25A9"/>
    <w:rsid w:val="00EA28B0"/>
    <w:rsid w:val="00EA37CD"/>
    <w:rsid w:val="00EA42FB"/>
    <w:rsid w:val="00EA7107"/>
    <w:rsid w:val="00EB1610"/>
    <w:rsid w:val="00EB6C5A"/>
    <w:rsid w:val="00EC05F6"/>
    <w:rsid w:val="00EC07FC"/>
    <w:rsid w:val="00EC0BB1"/>
    <w:rsid w:val="00EC25EB"/>
    <w:rsid w:val="00EC33C7"/>
    <w:rsid w:val="00ED0C5C"/>
    <w:rsid w:val="00ED31D9"/>
    <w:rsid w:val="00ED381A"/>
    <w:rsid w:val="00ED4B00"/>
    <w:rsid w:val="00ED54D6"/>
    <w:rsid w:val="00ED7F94"/>
    <w:rsid w:val="00EE1CF9"/>
    <w:rsid w:val="00EE32DB"/>
    <w:rsid w:val="00EE453C"/>
    <w:rsid w:val="00EE7071"/>
    <w:rsid w:val="00EE79BA"/>
    <w:rsid w:val="00EF24D8"/>
    <w:rsid w:val="00EF2526"/>
    <w:rsid w:val="00EF2D0D"/>
    <w:rsid w:val="00EF35AC"/>
    <w:rsid w:val="00EF55F7"/>
    <w:rsid w:val="00EF7E61"/>
    <w:rsid w:val="00F002E4"/>
    <w:rsid w:val="00F01B44"/>
    <w:rsid w:val="00F0203F"/>
    <w:rsid w:val="00F05071"/>
    <w:rsid w:val="00F110AE"/>
    <w:rsid w:val="00F1117E"/>
    <w:rsid w:val="00F130DC"/>
    <w:rsid w:val="00F140A1"/>
    <w:rsid w:val="00F15841"/>
    <w:rsid w:val="00F2169C"/>
    <w:rsid w:val="00F2319A"/>
    <w:rsid w:val="00F24D6E"/>
    <w:rsid w:val="00F2500A"/>
    <w:rsid w:val="00F2531D"/>
    <w:rsid w:val="00F25A69"/>
    <w:rsid w:val="00F303AC"/>
    <w:rsid w:val="00F33405"/>
    <w:rsid w:val="00F340A5"/>
    <w:rsid w:val="00F35409"/>
    <w:rsid w:val="00F3581C"/>
    <w:rsid w:val="00F35936"/>
    <w:rsid w:val="00F376F9"/>
    <w:rsid w:val="00F42F99"/>
    <w:rsid w:val="00F44AA6"/>
    <w:rsid w:val="00F45E26"/>
    <w:rsid w:val="00F5111B"/>
    <w:rsid w:val="00F56130"/>
    <w:rsid w:val="00F600F5"/>
    <w:rsid w:val="00F64527"/>
    <w:rsid w:val="00F6479C"/>
    <w:rsid w:val="00F65895"/>
    <w:rsid w:val="00F66F9A"/>
    <w:rsid w:val="00F674FF"/>
    <w:rsid w:val="00F67589"/>
    <w:rsid w:val="00F7004D"/>
    <w:rsid w:val="00F70F16"/>
    <w:rsid w:val="00F7111C"/>
    <w:rsid w:val="00F7212A"/>
    <w:rsid w:val="00F73623"/>
    <w:rsid w:val="00F737E3"/>
    <w:rsid w:val="00F73FBB"/>
    <w:rsid w:val="00F74BAF"/>
    <w:rsid w:val="00F761EE"/>
    <w:rsid w:val="00F765CE"/>
    <w:rsid w:val="00F767EE"/>
    <w:rsid w:val="00F76FB6"/>
    <w:rsid w:val="00F77C53"/>
    <w:rsid w:val="00F80338"/>
    <w:rsid w:val="00F81435"/>
    <w:rsid w:val="00F82EAE"/>
    <w:rsid w:val="00F834E0"/>
    <w:rsid w:val="00F8449F"/>
    <w:rsid w:val="00F90483"/>
    <w:rsid w:val="00F90FC6"/>
    <w:rsid w:val="00F93305"/>
    <w:rsid w:val="00F94037"/>
    <w:rsid w:val="00F954CA"/>
    <w:rsid w:val="00FA0CC8"/>
    <w:rsid w:val="00FA1F4F"/>
    <w:rsid w:val="00FA2356"/>
    <w:rsid w:val="00FA25D8"/>
    <w:rsid w:val="00FA3875"/>
    <w:rsid w:val="00FA6562"/>
    <w:rsid w:val="00FB0CFE"/>
    <w:rsid w:val="00FB1A2F"/>
    <w:rsid w:val="00FB6087"/>
    <w:rsid w:val="00FB60AB"/>
    <w:rsid w:val="00FB68DA"/>
    <w:rsid w:val="00FC32F2"/>
    <w:rsid w:val="00FC4528"/>
    <w:rsid w:val="00FC4D03"/>
    <w:rsid w:val="00FC70CC"/>
    <w:rsid w:val="00FC754B"/>
    <w:rsid w:val="00FC7C81"/>
    <w:rsid w:val="00FD1511"/>
    <w:rsid w:val="00FD198D"/>
    <w:rsid w:val="00FD2098"/>
    <w:rsid w:val="00FD32A2"/>
    <w:rsid w:val="00FD5CA8"/>
    <w:rsid w:val="00FE08C3"/>
    <w:rsid w:val="00FE1E4B"/>
    <w:rsid w:val="00FE2395"/>
    <w:rsid w:val="00FE2F36"/>
    <w:rsid w:val="00FE4B52"/>
    <w:rsid w:val="00FE519B"/>
    <w:rsid w:val="00FF12D4"/>
    <w:rsid w:val="00FF21E9"/>
    <w:rsid w:val="00FF2C83"/>
    <w:rsid w:val="00FF3A5B"/>
    <w:rsid w:val="16AC6325"/>
    <w:rsid w:val="1FAA1CAB"/>
    <w:rsid w:val="2D9439AA"/>
    <w:rsid w:val="2DC11B27"/>
    <w:rsid w:val="4F192E3B"/>
    <w:rsid w:val="59211F95"/>
    <w:rsid w:val="6C946A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name="toc 1"/>
    <w:lsdException w:unhideWhenUsed="0" w:uiPriority="39" w:semiHidden="0" w:name="toc 2"/>
    <w:lsdException w:unhideWhenUsed="0" w:uiPriority="0" w:name="toc 3"/>
    <w:lsdException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name="footnote text"/>
    <w:lsdException w:qFormat="1"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3">
    <w:name w:val="Default Paragraph Font"/>
    <w:semiHidden/>
    <w:unhideWhenUsed/>
    <w:uiPriority w:val="1"/>
  </w:style>
  <w:style w:type="table" w:default="1" w:styleId="31">
    <w:name w:val="Normal Table"/>
    <w:semiHidden/>
    <w:unhideWhenUsed/>
    <w:qFormat/>
    <w:uiPriority w:val="99"/>
    <w:tblPr>
      <w:tblLayout w:type="fixed"/>
      <w:tblCellMar>
        <w:top w:w="0" w:type="dxa"/>
        <w:left w:w="108" w:type="dxa"/>
        <w:bottom w:w="0" w:type="dxa"/>
        <w:right w:w="108" w:type="dxa"/>
      </w:tblCellMar>
    </w:tblPr>
  </w:style>
  <w:style w:type="paragraph" w:styleId="11">
    <w:name w:val="Normal Indent"/>
    <w:basedOn w:val="1"/>
    <w:uiPriority w:val="0"/>
    <w:pPr>
      <w:ind w:firstLine="420"/>
    </w:pPr>
    <w:rPr>
      <w:szCs w:val="20"/>
    </w:rPr>
  </w:style>
  <w:style w:type="paragraph" w:styleId="12">
    <w:name w:val="Document Map"/>
    <w:basedOn w:val="1"/>
    <w:semiHidden/>
    <w:uiPriority w:val="0"/>
    <w:pPr>
      <w:shd w:val="clear" w:color="auto" w:fill="000080"/>
    </w:pPr>
  </w:style>
  <w:style w:type="paragraph" w:styleId="13">
    <w:name w:val="annotation text"/>
    <w:basedOn w:val="1"/>
    <w:link w:val="117"/>
    <w:qFormat/>
    <w:uiPriority w:val="0"/>
    <w:pPr>
      <w:jc w:val="left"/>
    </w:pPr>
  </w:style>
  <w:style w:type="paragraph" w:styleId="14">
    <w:name w:val="Body Text"/>
    <w:basedOn w:val="1"/>
    <w:uiPriority w:val="0"/>
    <w:rPr>
      <w:sz w:val="18"/>
    </w:rPr>
  </w:style>
  <w:style w:type="paragraph" w:styleId="15">
    <w:name w:val="Body Text Indent"/>
    <w:basedOn w:val="1"/>
    <w:uiPriority w:val="0"/>
    <w:pPr>
      <w:spacing w:line="120" w:lineRule="auto"/>
      <w:ind w:firstLine="560" w:firstLineChars="200"/>
    </w:pPr>
    <w:rPr>
      <w:sz w:val="28"/>
    </w:rPr>
  </w:style>
  <w:style w:type="paragraph" w:styleId="16">
    <w:name w:val="HTML Address"/>
    <w:basedOn w:val="1"/>
    <w:uiPriority w:val="0"/>
    <w:rPr>
      <w:i/>
      <w:iCs/>
    </w:rPr>
  </w:style>
  <w:style w:type="paragraph" w:styleId="17">
    <w:name w:val="toc 3"/>
    <w:basedOn w:val="18"/>
    <w:next w:val="1"/>
    <w:semiHidden/>
    <w:uiPriority w:val="0"/>
  </w:style>
  <w:style w:type="paragraph" w:styleId="18">
    <w:name w:val="toc 2"/>
    <w:basedOn w:val="19"/>
    <w:next w:val="1"/>
    <w:uiPriority w:val="39"/>
  </w:style>
  <w:style w:type="paragraph" w:styleId="19">
    <w:name w:val="toc 1"/>
    <w:next w:val="1"/>
    <w:semiHidden/>
    <w:uiPriority w:val="0"/>
    <w:pPr>
      <w:jc w:val="both"/>
    </w:pPr>
    <w:rPr>
      <w:rFonts w:ascii="宋体" w:hAnsi="Times New Roman" w:eastAsia="宋体" w:cs="Times New Roman"/>
      <w:sz w:val="21"/>
      <w:lang w:val="en-US" w:eastAsia="zh-CN" w:bidi="ar-SA"/>
    </w:rPr>
  </w:style>
  <w:style w:type="paragraph" w:styleId="20">
    <w:name w:val="Date"/>
    <w:basedOn w:val="1"/>
    <w:next w:val="1"/>
    <w:uiPriority w:val="0"/>
    <w:pPr>
      <w:adjustRightInd w:val="0"/>
      <w:spacing w:line="400" w:lineRule="atLeast"/>
      <w:ind w:left="100" w:leftChars="2500"/>
      <w:textAlignment w:val="baseline"/>
    </w:pPr>
    <w:rPr>
      <w:rFonts w:ascii="黑体"/>
      <w:snapToGrid w:val="0"/>
      <w:kern w:val="0"/>
      <w:szCs w:val="20"/>
    </w:rPr>
  </w:style>
  <w:style w:type="paragraph" w:styleId="21">
    <w:name w:val="Body Text Indent 2"/>
    <w:basedOn w:val="1"/>
    <w:uiPriority w:val="0"/>
    <w:pPr>
      <w:adjustRightInd w:val="0"/>
      <w:spacing w:line="360" w:lineRule="atLeast"/>
      <w:ind w:left="850" w:firstLine="425"/>
      <w:textAlignment w:val="baseline"/>
    </w:pPr>
    <w:rPr>
      <w:color w:val="0000FF"/>
      <w:kern w:val="0"/>
      <w:sz w:val="24"/>
      <w:szCs w:val="20"/>
    </w:rPr>
  </w:style>
  <w:style w:type="paragraph" w:styleId="22">
    <w:name w:val="Balloon Text"/>
    <w:basedOn w:val="1"/>
    <w:semiHidden/>
    <w:uiPriority w:val="0"/>
    <w:rPr>
      <w:sz w:val="18"/>
      <w:szCs w:val="18"/>
    </w:rPr>
  </w:style>
  <w:style w:type="paragraph" w:styleId="23">
    <w:name w:val="footer"/>
    <w:basedOn w:val="1"/>
    <w:link w:val="119"/>
    <w:uiPriority w:val="99"/>
    <w:pPr>
      <w:tabs>
        <w:tab w:val="center" w:pos="4153"/>
        <w:tab w:val="right" w:pos="8306"/>
      </w:tabs>
      <w:wordWrap w:val="0"/>
      <w:snapToGrid w:val="0"/>
      <w:ind w:right="210" w:rightChars="100"/>
      <w:jc w:val="right"/>
    </w:pPr>
    <w:rPr>
      <w:sz w:val="18"/>
      <w:szCs w:val="18"/>
    </w:rPr>
  </w:style>
  <w:style w:type="paragraph" w:styleId="24">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25">
    <w:name w:val="toc 4"/>
    <w:basedOn w:val="17"/>
    <w:next w:val="1"/>
    <w:uiPriority w:val="39"/>
    <w:pPr>
      <w:tabs>
        <w:tab w:val="right" w:leader="dot" w:pos="9403"/>
      </w:tabs>
      <w:jc w:val="left"/>
    </w:pPr>
  </w:style>
  <w:style w:type="paragraph" w:styleId="26">
    <w:name w:val="footnote text"/>
    <w:basedOn w:val="1"/>
    <w:semiHidden/>
    <w:uiPriority w:val="0"/>
    <w:pPr>
      <w:snapToGrid w:val="0"/>
      <w:jc w:val="left"/>
    </w:pPr>
    <w:rPr>
      <w:sz w:val="18"/>
      <w:szCs w:val="18"/>
    </w:rPr>
  </w:style>
  <w:style w:type="paragraph" w:styleId="27">
    <w:name w:val="Body Text Indent 3"/>
    <w:basedOn w:val="1"/>
    <w:uiPriority w:val="0"/>
    <w:pPr>
      <w:adjustRightInd w:val="0"/>
      <w:spacing w:line="400" w:lineRule="atLeast"/>
      <w:ind w:firstLine="435"/>
      <w:textAlignment w:val="baseline"/>
    </w:pPr>
    <w:rPr>
      <w:kern w:val="0"/>
      <w:sz w:val="24"/>
      <w:szCs w:val="20"/>
    </w:rPr>
  </w:style>
  <w:style w:type="paragraph" w:styleId="28">
    <w:name w:val="HTML Preformatted"/>
    <w:basedOn w:val="1"/>
    <w:qFormat/>
    <w:uiPriority w:val="0"/>
    <w:rPr>
      <w:rFonts w:ascii="Courier New" w:hAnsi="Courier New" w:cs="Courier New"/>
      <w:sz w:val="20"/>
      <w:szCs w:val="20"/>
    </w:rPr>
  </w:style>
  <w:style w:type="paragraph" w:styleId="29">
    <w:name w:val="Title"/>
    <w:basedOn w:val="1"/>
    <w:qFormat/>
    <w:uiPriority w:val="0"/>
    <w:pPr>
      <w:spacing w:before="240" w:after="60"/>
      <w:jc w:val="center"/>
      <w:outlineLvl w:val="0"/>
    </w:pPr>
    <w:rPr>
      <w:rFonts w:ascii="Arial" w:hAnsi="Arial" w:cs="Arial"/>
      <w:b/>
      <w:bCs/>
      <w:sz w:val="32"/>
      <w:szCs w:val="32"/>
    </w:rPr>
  </w:style>
  <w:style w:type="paragraph" w:styleId="30">
    <w:name w:val="annotation subject"/>
    <w:basedOn w:val="13"/>
    <w:next w:val="13"/>
    <w:link w:val="118"/>
    <w:qFormat/>
    <w:uiPriority w:val="0"/>
    <w:rPr>
      <w:b/>
      <w:bCs/>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4">
    <w:name w:val="page number"/>
    <w:uiPriority w:val="0"/>
    <w:rPr>
      <w:rFonts w:ascii="Times New Roman" w:hAnsi="Times New Roman" w:eastAsia="宋体"/>
      <w:sz w:val="18"/>
    </w:rPr>
  </w:style>
  <w:style w:type="character" w:styleId="35">
    <w:name w:val="FollowedHyperlink"/>
    <w:uiPriority w:val="0"/>
    <w:rPr>
      <w:color w:val="800080"/>
      <w:u w:val="single"/>
    </w:rPr>
  </w:style>
  <w:style w:type="character" w:styleId="36">
    <w:name w:val="HTML Definition"/>
    <w:uiPriority w:val="0"/>
    <w:rPr>
      <w:i/>
      <w:iCs/>
    </w:rPr>
  </w:style>
  <w:style w:type="character" w:styleId="37">
    <w:name w:val="HTML Typewriter"/>
    <w:uiPriority w:val="0"/>
    <w:rPr>
      <w:rFonts w:ascii="Courier New" w:hAnsi="Courier New"/>
      <w:sz w:val="20"/>
      <w:szCs w:val="20"/>
    </w:rPr>
  </w:style>
  <w:style w:type="character" w:styleId="38">
    <w:name w:val="HTML Acronym"/>
    <w:basedOn w:val="33"/>
    <w:uiPriority w:val="0"/>
  </w:style>
  <w:style w:type="character" w:styleId="39">
    <w:name w:val="HTML Variable"/>
    <w:uiPriority w:val="0"/>
    <w:rPr>
      <w:i/>
      <w:iCs/>
    </w:rPr>
  </w:style>
  <w:style w:type="character" w:styleId="40">
    <w:name w:val="Hyperlink"/>
    <w:qFormat/>
    <w:uiPriority w:val="99"/>
    <w:rPr>
      <w:rFonts w:ascii="Times New Roman" w:hAnsi="Times New Roman" w:eastAsia="宋体"/>
      <w:color w:val="auto"/>
      <w:spacing w:val="0"/>
      <w:w w:val="100"/>
      <w:position w:val="0"/>
      <w:sz w:val="21"/>
      <w:u w:val="none"/>
      <w:vertAlign w:val="baseline"/>
    </w:rPr>
  </w:style>
  <w:style w:type="character" w:styleId="41">
    <w:name w:val="HTML Code"/>
    <w:qFormat/>
    <w:uiPriority w:val="0"/>
    <w:rPr>
      <w:rFonts w:ascii="Courier New" w:hAnsi="Courier New"/>
      <w:sz w:val="20"/>
      <w:szCs w:val="20"/>
    </w:rPr>
  </w:style>
  <w:style w:type="character" w:styleId="42">
    <w:name w:val="annotation reference"/>
    <w:basedOn w:val="33"/>
    <w:qFormat/>
    <w:uiPriority w:val="0"/>
    <w:rPr>
      <w:sz w:val="21"/>
      <w:szCs w:val="21"/>
    </w:rPr>
  </w:style>
  <w:style w:type="character" w:styleId="43">
    <w:name w:val="HTML Cite"/>
    <w:qFormat/>
    <w:uiPriority w:val="0"/>
    <w:rPr>
      <w:i/>
      <w:iCs/>
    </w:rPr>
  </w:style>
  <w:style w:type="character" w:styleId="44">
    <w:name w:val="HTML Keyboard"/>
    <w:qFormat/>
    <w:uiPriority w:val="0"/>
    <w:rPr>
      <w:rFonts w:ascii="Courier New" w:hAnsi="Courier New"/>
      <w:sz w:val="20"/>
      <w:szCs w:val="20"/>
    </w:rPr>
  </w:style>
  <w:style w:type="character" w:styleId="45">
    <w:name w:val="HTML Sample"/>
    <w:qFormat/>
    <w:uiPriority w:val="0"/>
    <w:rPr>
      <w:rFonts w:ascii="Courier New" w:hAnsi="Courier New"/>
    </w:rPr>
  </w:style>
  <w:style w:type="paragraph" w:customStyle="1" w:styleId="4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47">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4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49">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5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51">
    <w:name w:val="标准书眉_偶数页"/>
    <w:basedOn w:val="50"/>
    <w:next w:val="1"/>
    <w:qFormat/>
    <w:uiPriority w:val="0"/>
    <w:pPr>
      <w:jc w:val="left"/>
    </w:pPr>
  </w:style>
  <w:style w:type="paragraph" w:customStyle="1" w:styleId="52">
    <w:name w:val="标准书眉一"/>
    <w:qFormat/>
    <w:uiPriority w:val="0"/>
    <w:pPr>
      <w:jc w:val="both"/>
    </w:pPr>
    <w:rPr>
      <w:rFonts w:ascii="Times New Roman" w:hAnsi="Times New Roman" w:eastAsia="宋体" w:cs="Times New Roman"/>
      <w:lang w:val="en-US" w:eastAsia="zh-CN" w:bidi="ar-SA"/>
    </w:rPr>
  </w:style>
  <w:style w:type="paragraph" w:customStyle="1" w:styleId="53">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4">
    <w:name w:val="参考文献、索引标题"/>
    <w:basedOn w:val="53"/>
    <w:next w:val="1"/>
    <w:qFormat/>
    <w:uiPriority w:val="0"/>
    <w:pPr>
      <w:numPr>
        <w:numId w:val="0"/>
      </w:numPr>
      <w:spacing w:after="200"/>
    </w:pPr>
    <w:rPr>
      <w:sz w:val="21"/>
    </w:rPr>
  </w:style>
  <w:style w:type="paragraph" w:customStyle="1" w:styleId="55">
    <w:name w:val="段"/>
    <w:link w:val="115"/>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6">
    <w:name w:val="章标题"/>
    <w:next w:val="55"/>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57">
    <w:name w:val="一级条标题"/>
    <w:basedOn w:val="56"/>
    <w:next w:val="55"/>
    <w:qFormat/>
    <w:uiPriority w:val="0"/>
    <w:pPr>
      <w:numPr>
        <w:ilvl w:val="2"/>
      </w:numPr>
      <w:spacing w:beforeLines="0" w:afterLines="0"/>
      <w:outlineLvl w:val="2"/>
    </w:pPr>
  </w:style>
  <w:style w:type="paragraph" w:customStyle="1" w:styleId="58">
    <w:name w:val="二级条标题"/>
    <w:basedOn w:val="57"/>
    <w:next w:val="55"/>
    <w:qFormat/>
    <w:uiPriority w:val="0"/>
    <w:pPr>
      <w:numPr>
        <w:ilvl w:val="3"/>
      </w:numPr>
      <w:outlineLvl w:val="3"/>
    </w:pPr>
  </w:style>
  <w:style w:type="paragraph" w:customStyle="1" w:styleId="59">
    <w:name w:val="二级无标题条"/>
    <w:basedOn w:val="1"/>
    <w:qFormat/>
    <w:uiPriority w:val="0"/>
    <w:pPr>
      <w:numPr>
        <w:ilvl w:val="3"/>
        <w:numId w:val="2"/>
      </w:numPr>
    </w:pPr>
  </w:style>
  <w:style w:type="character" w:customStyle="1" w:styleId="60">
    <w:name w:val="发布"/>
    <w:qFormat/>
    <w:uiPriority w:val="0"/>
    <w:rPr>
      <w:rFonts w:ascii="黑体" w:eastAsia="黑体"/>
      <w:spacing w:val="22"/>
      <w:w w:val="100"/>
      <w:position w:val="3"/>
      <w:sz w:val="28"/>
    </w:rPr>
  </w:style>
  <w:style w:type="paragraph" w:customStyle="1" w:styleId="61">
    <w:name w:val="发布部门"/>
    <w:next w:val="55"/>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62">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64">
    <w:name w:val="封面标准号2"/>
    <w:basedOn w:val="63"/>
    <w:qFormat/>
    <w:uiPriority w:val="0"/>
    <w:pPr>
      <w:framePr w:w="9138" w:h="1244" w:hRule="exact" w:wrap="around" w:vAnchor="page" w:hAnchor="margin" w:y="2908"/>
      <w:adjustRightInd w:val="0"/>
      <w:spacing w:before="357" w:line="280" w:lineRule="exact"/>
    </w:pPr>
  </w:style>
  <w:style w:type="paragraph" w:customStyle="1" w:styleId="65">
    <w:name w:val="封面标准代替信息"/>
    <w:basedOn w:val="64"/>
    <w:qFormat/>
    <w:uiPriority w:val="0"/>
    <w:pPr>
      <w:framePr/>
      <w:spacing w:before="57"/>
    </w:pPr>
    <w:rPr>
      <w:rFonts w:ascii="宋体"/>
      <w:sz w:val="21"/>
    </w:rPr>
  </w:style>
  <w:style w:type="paragraph" w:customStyle="1" w:styleId="66">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6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6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69">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70">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71">
    <w:name w:val="封面正文"/>
    <w:qFormat/>
    <w:uiPriority w:val="0"/>
    <w:pPr>
      <w:jc w:val="both"/>
    </w:pPr>
    <w:rPr>
      <w:rFonts w:ascii="Times New Roman" w:hAnsi="Times New Roman" w:eastAsia="宋体" w:cs="Times New Roman"/>
      <w:lang w:val="en-US" w:eastAsia="zh-CN" w:bidi="ar-SA"/>
    </w:rPr>
  </w:style>
  <w:style w:type="paragraph" w:customStyle="1" w:styleId="72">
    <w:name w:val="附录标识"/>
    <w:basedOn w:val="53"/>
    <w:qFormat/>
    <w:uiPriority w:val="0"/>
    <w:pPr>
      <w:numPr>
        <w:ilvl w:val="0"/>
        <w:numId w:val="3"/>
      </w:numPr>
      <w:tabs>
        <w:tab w:val="left" w:pos="6405"/>
      </w:tabs>
      <w:spacing w:after="0"/>
    </w:pPr>
    <w:rPr>
      <w:snapToGrid w:val="0"/>
      <w:sz w:val="24"/>
    </w:rPr>
  </w:style>
  <w:style w:type="paragraph" w:customStyle="1" w:styleId="73">
    <w:name w:val="附录表标题"/>
    <w:next w:val="55"/>
    <w:qFormat/>
    <w:uiPriority w:val="0"/>
    <w:pPr>
      <w:jc w:val="center"/>
      <w:textAlignment w:val="baseline"/>
    </w:pPr>
    <w:rPr>
      <w:rFonts w:ascii="Times New Roman" w:hAnsi="Times New Roman" w:eastAsia="黑体" w:cs="Times New Roman"/>
      <w:snapToGrid w:val="0"/>
      <w:kern w:val="21"/>
      <w:sz w:val="21"/>
      <w:lang w:val="en-US" w:eastAsia="zh-CN" w:bidi="ar-SA"/>
    </w:rPr>
  </w:style>
  <w:style w:type="character" w:customStyle="1" w:styleId="74">
    <w:name w:val="附录表标题 Char"/>
    <w:qFormat/>
    <w:uiPriority w:val="0"/>
    <w:rPr>
      <w:rFonts w:eastAsia="黑体"/>
      <w:snapToGrid w:val="0"/>
      <w:kern w:val="21"/>
      <w:sz w:val="21"/>
      <w:lang w:val="en-US" w:eastAsia="zh-CN" w:bidi="ar-SA"/>
    </w:rPr>
  </w:style>
  <w:style w:type="paragraph" w:customStyle="1" w:styleId="75">
    <w:name w:val="附录章标题"/>
    <w:next w:val="55"/>
    <w:link w:val="114"/>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6">
    <w:name w:val="附录一级条标题"/>
    <w:basedOn w:val="75"/>
    <w:next w:val="55"/>
    <w:qFormat/>
    <w:uiPriority w:val="0"/>
    <w:pPr>
      <w:numPr>
        <w:ilvl w:val="2"/>
      </w:numPr>
      <w:autoSpaceDN w:val="0"/>
      <w:spacing w:beforeLines="0" w:afterLines="0"/>
      <w:outlineLvl w:val="2"/>
    </w:pPr>
  </w:style>
  <w:style w:type="paragraph" w:customStyle="1" w:styleId="77">
    <w:name w:val="附录二级条标题"/>
    <w:basedOn w:val="76"/>
    <w:next w:val="55"/>
    <w:qFormat/>
    <w:uiPriority w:val="0"/>
    <w:pPr>
      <w:numPr>
        <w:ilvl w:val="3"/>
      </w:numPr>
      <w:outlineLvl w:val="3"/>
    </w:pPr>
  </w:style>
  <w:style w:type="paragraph" w:customStyle="1" w:styleId="78">
    <w:name w:val="附录三级条标题"/>
    <w:basedOn w:val="77"/>
    <w:next w:val="55"/>
    <w:qFormat/>
    <w:uiPriority w:val="0"/>
    <w:pPr>
      <w:numPr>
        <w:ilvl w:val="4"/>
      </w:numPr>
      <w:outlineLvl w:val="4"/>
    </w:pPr>
  </w:style>
  <w:style w:type="paragraph" w:customStyle="1" w:styleId="79">
    <w:name w:val="附录四级条标题"/>
    <w:basedOn w:val="78"/>
    <w:next w:val="55"/>
    <w:qFormat/>
    <w:uiPriority w:val="0"/>
    <w:pPr>
      <w:numPr>
        <w:ilvl w:val="5"/>
      </w:numPr>
      <w:outlineLvl w:val="5"/>
    </w:pPr>
  </w:style>
  <w:style w:type="paragraph" w:customStyle="1" w:styleId="80">
    <w:name w:val="附录图标题"/>
    <w:next w:val="55"/>
    <w:qFormat/>
    <w:uiPriority w:val="0"/>
    <w:pPr>
      <w:jc w:val="center"/>
    </w:pPr>
    <w:rPr>
      <w:rFonts w:ascii="黑体" w:hAnsi="Times New Roman" w:eastAsia="黑体" w:cs="Times New Roman"/>
      <w:sz w:val="21"/>
      <w:lang w:val="en-US" w:eastAsia="zh-CN" w:bidi="ar-SA"/>
    </w:rPr>
  </w:style>
  <w:style w:type="paragraph" w:customStyle="1" w:styleId="81">
    <w:name w:val="附录五级条标题"/>
    <w:basedOn w:val="79"/>
    <w:next w:val="55"/>
    <w:qFormat/>
    <w:uiPriority w:val="0"/>
    <w:pPr>
      <w:numPr>
        <w:ilvl w:val="6"/>
      </w:numPr>
      <w:outlineLvl w:val="6"/>
    </w:pPr>
  </w:style>
  <w:style w:type="character" w:customStyle="1" w:styleId="82">
    <w:name w:val="个人答复风格"/>
    <w:qFormat/>
    <w:uiPriority w:val="0"/>
    <w:rPr>
      <w:rFonts w:ascii="Arial" w:hAnsi="Arial" w:eastAsia="宋体" w:cs="Arial"/>
      <w:color w:val="auto"/>
      <w:sz w:val="20"/>
    </w:rPr>
  </w:style>
  <w:style w:type="character" w:customStyle="1" w:styleId="83">
    <w:name w:val="个人撰写风格"/>
    <w:qFormat/>
    <w:uiPriority w:val="0"/>
    <w:rPr>
      <w:rFonts w:ascii="Arial" w:hAnsi="Arial" w:eastAsia="宋体" w:cs="Arial"/>
      <w:color w:val="auto"/>
      <w:sz w:val="20"/>
    </w:rPr>
  </w:style>
  <w:style w:type="paragraph" w:customStyle="1" w:styleId="84">
    <w:name w:val="列项——"/>
    <w:qFormat/>
    <w:uiPriority w:val="0"/>
    <w:pPr>
      <w:widowControl w:val="0"/>
      <w:numPr>
        <w:ilvl w:val="0"/>
        <w:numId w:val="4"/>
      </w:numPr>
      <w:tabs>
        <w:tab w:val="left" w:pos="1140"/>
        <w:tab w:val="clear" w:pos="1146"/>
      </w:tabs>
      <w:ind w:left="840"/>
      <w:jc w:val="both"/>
    </w:pPr>
    <w:rPr>
      <w:rFonts w:ascii="宋体" w:hAnsi="Times New Roman" w:eastAsia="宋体" w:cs="Times New Roman"/>
      <w:sz w:val="21"/>
      <w:lang w:val="en-US" w:eastAsia="zh-CN" w:bidi="ar-SA"/>
    </w:rPr>
  </w:style>
  <w:style w:type="paragraph" w:customStyle="1" w:styleId="85">
    <w:name w:val="列项·"/>
    <w:uiPriority w:val="0"/>
    <w:pPr>
      <w:numPr>
        <w:ilvl w:val="0"/>
        <w:numId w:val="5"/>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86">
    <w:name w:val="目次、标准名称标题"/>
    <w:basedOn w:val="53"/>
    <w:next w:val="55"/>
    <w:uiPriority w:val="0"/>
    <w:pPr>
      <w:numPr>
        <w:numId w:val="0"/>
      </w:numPr>
      <w:spacing w:line="460" w:lineRule="exact"/>
    </w:pPr>
  </w:style>
  <w:style w:type="paragraph" w:customStyle="1" w:styleId="87">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88">
    <w:name w:val="其他标准称谓"/>
    <w:next w:val="1"/>
    <w:qFormat/>
    <w:uiPriority w:val="0"/>
    <w:pPr>
      <w:spacing w:line="0" w:lineRule="atLeast"/>
      <w:jc w:val="distribute"/>
    </w:pPr>
    <w:rPr>
      <w:rFonts w:ascii="黑体" w:hAnsi="宋体" w:eastAsia="黑体" w:cs="Times New Roman"/>
      <w:sz w:val="52"/>
      <w:lang w:val="en-US" w:eastAsia="zh-CN" w:bidi="ar-SA"/>
    </w:rPr>
  </w:style>
  <w:style w:type="paragraph" w:customStyle="1" w:styleId="89">
    <w:name w:val="其他发布部门"/>
    <w:basedOn w:val="61"/>
    <w:qFormat/>
    <w:uiPriority w:val="0"/>
    <w:pPr>
      <w:framePr/>
      <w:spacing w:line="0" w:lineRule="atLeast"/>
    </w:pPr>
    <w:rPr>
      <w:rFonts w:ascii="黑体" w:eastAsia="黑体"/>
      <w:b w:val="0"/>
    </w:rPr>
  </w:style>
  <w:style w:type="paragraph" w:customStyle="1" w:styleId="90">
    <w:name w:val="三级条标题"/>
    <w:basedOn w:val="58"/>
    <w:next w:val="55"/>
    <w:qFormat/>
    <w:uiPriority w:val="0"/>
    <w:pPr>
      <w:numPr>
        <w:ilvl w:val="4"/>
      </w:numPr>
      <w:outlineLvl w:val="4"/>
    </w:pPr>
  </w:style>
  <w:style w:type="paragraph" w:customStyle="1" w:styleId="91">
    <w:name w:val="三级无标题条"/>
    <w:basedOn w:val="1"/>
    <w:qFormat/>
    <w:uiPriority w:val="0"/>
    <w:pPr>
      <w:numPr>
        <w:ilvl w:val="4"/>
        <w:numId w:val="2"/>
      </w:numPr>
    </w:pPr>
  </w:style>
  <w:style w:type="paragraph" w:customStyle="1" w:styleId="92">
    <w:name w:val="实施日期"/>
    <w:basedOn w:val="62"/>
    <w:qFormat/>
    <w:uiPriority w:val="0"/>
    <w:pPr>
      <w:framePr w:hSpace="0" w:xAlign="right"/>
      <w:jc w:val="right"/>
    </w:pPr>
  </w:style>
  <w:style w:type="paragraph" w:customStyle="1" w:styleId="93">
    <w:name w:val="示例"/>
    <w:next w:val="55"/>
    <w:qFormat/>
    <w:uiPriority w:val="0"/>
    <w:pPr>
      <w:numPr>
        <w:ilvl w:val="0"/>
        <w:numId w:val="6"/>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94">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95">
    <w:name w:val="四级条标题"/>
    <w:basedOn w:val="90"/>
    <w:next w:val="55"/>
    <w:qFormat/>
    <w:uiPriority w:val="0"/>
    <w:pPr>
      <w:numPr>
        <w:ilvl w:val="5"/>
      </w:numPr>
      <w:outlineLvl w:val="5"/>
    </w:pPr>
  </w:style>
  <w:style w:type="paragraph" w:customStyle="1" w:styleId="96">
    <w:name w:val="四级无标题条"/>
    <w:basedOn w:val="1"/>
    <w:qFormat/>
    <w:uiPriority w:val="0"/>
    <w:pPr>
      <w:numPr>
        <w:ilvl w:val="5"/>
        <w:numId w:val="2"/>
      </w:numPr>
    </w:pPr>
  </w:style>
  <w:style w:type="paragraph" w:customStyle="1" w:styleId="97">
    <w:name w:val="条文脚注"/>
    <w:basedOn w:val="26"/>
    <w:qFormat/>
    <w:uiPriority w:val="0"/>
    <w:pPr>
      <w:ind w:left="780" w:leftChars="200" w:hanging="360" w:hangingChars="200"/>
      <w:jc w:val="both"/>
    </w:pPr>
    <w:rPr>
      <w:rFonts w:ascii="宋体"/>
    </w:rPr>
  </w:style>
  <w:style w:type="paragraph" w:customStyle="1" w:styleId="98">
    <w:name w:val="图表脚注"/>
    <w:next w:val="55"/>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9">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00">
    <w:name w:val="无标题条"/>
    <w:next w:val="55"/>
    <w:qFormat/>
    <w:uiPriority w:val="0"/>
    <w:pPr>
      <w:jc w:val="both"/>
    </w:pPr>
    <w:rPr>
      <w:rFonts w:ascii="Times New Roman" w:hAnsi="Times New Roman" w:eastAsia="宋体" w:cs="Times New Roman"/>
      <w:sz w:val="21"/>
      <w:lang w:val="en-US" w:eastAsia="zh-CN" w:bidi="ar-SA"/>
    </w:rPr>
  </w:style>
  <w:style w:type="paragraph" w:customStyle="1" w:styleId="101">
    <w:name w:val="五级条标题"/>
    <w:basedOn w:val="95"/>
    <w:next w:val="55"/>
    <w:qFormat/>
    <w:uiPriority w:val="0"/>
    <w:pPr>
      <w:numPr>
        <w:ilvl w:val="6"/>
      </w:numPr>
      <w:outlineLvl w:val="6"/>
    </w:pPr>
  </w:style>
  <w:style w:type="paragraph" w:customStyle="1" w:styleId="102">
    <w:name w:val="五级无标题条"/>
    <w:basedOn w:val="1"/>
    <w:qFormat/>
    <w:uiPriority w:val="0"/>
    <w:pPr>
      <w:numPr>
        <w:ilvl w:val="6"/>
        <w:numId w:val="2"/>
      </w:numPr>
    </w:pPr>
  </w:style>
  <w:style w:type="paragraph" w:customStyle="1" w:styleId="103">
    <w:name w:val="一级无标题条"/>
    <w:basedOn w:val="1"/>
    <w:qFormat/>
    <w:uiPriority w:val="0"/>
    <w:pPr>
      <w:numPr>
        <w:ilvl w:val="2"/>
        <w:numId w:val="2"/>
      </w:numPr>
    </w:pPr>
  </w:style>
  <w:style w:type="paragraph" w:customStyle="1" w:styleId="104">
    <w:name w:val="正文表标题"/>
    <w:next w:val="55"/>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05">
    <w:name w:val="正文图标题"/>
    <w:next w:val="55"/>
    <w:qFormat/>
    <w:uiPriority w:val="0"/>
    <w:pPr>
      <w:numPr>
        <w:ilvl w:val="0"/>
        <w:numId w:val="8"/>
      </w:numPr>
      <w:jc w:val="center"/>
    </w:pPr>
    <w:rPr>
      <w:rFonts w:ascii="黑体" w:hAnsi="Times New Roman" w:eastAsia="黑体" w:cs="Times New Roman"/>
      <w:sz w:val="21"/>
      <w:lang w:val="en-US" w:eastAsia="zh-CN" w:bidi="ar-SA"/>
    </w:rPr>
  </w:style>
  <w:style w:type="paragraph" w:customStyle="1" w:styleId="106">
    <w:name w:val="注："/>
    <w:next w:val="55"/>
    <w:qFormat/>
    <w:uiPriority w:val="0"/>
    <w:pPr>
      <w:widowControl w:val="0"/>
      <w:numPr>
        <w:ilvl w:val="0"/>
        <w:numId w:val="9"/>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7">
    <w:name w:val="注×："/>
    <w:qFormat/>
    <w:uiPriority w:val="0"/>
    <w:pPr>
      <w:widowControl w:val="0"/>
      <w:numPr>
        <w:ilvl w:val="0"/>
        <w:numId w:val="10"/>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8">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character" w:customStyle="1" w:styleId="109">
    <w:name w:val="Char Char"/>
    <w:qFormat/>
    <w:uiPriority w:val="0"/>
    <w:rPr>
      <w:rFonts w:eastAsia="宋体"/>
      <w:kern w:val="2"/>
      <w:sz w:val="28"/>
      <w:szCs w:val="24"/>
      <w:lang w:val="en-US" w:eastAsia="zh-CN" w:bidi="ar-SA"/>
    </w:rPr>
  </w:style>
  <w:style w:type="character" w:customStyle="1" w:styleId="110">
    <w:name w:val="underline"/>
    <w:qFormat/>
    <w:uiPriority w:val="0"/>
    <w:rPr>
      <w:u w:val="single"/>
    </w:rPr>
  </w:style>
  <w:style w:type="paragraph" w:customStyle="1" w:styleId="111">
    <w:name w:val="样式2"/>
    <w:basedOn w:val="47"/>
    <w:qFormat/>
    <w:uiPriority w:val="0"/>
    <w:pPr>
      <w:framePr/>
    </w:pPr>
    <w:rPr>
      <w:rFonts w:ascii="黑体" w:hAnsi="宋体" w:eastAsia="黑体"/>
      <w:spacing w:val="34"/>
      <w:w w:val="135"/>
      <w:sz w:val="48"/>
      <w:szCs w:val="48"/>
    </w:rPr>
  </w:style>
  <w:style w:type="paragraph" w:customStyle="1" w:styleId="112">
    <w:name w:val="样式1"/>
    <w:basedOn w:val="24"/>
    <w:next w:val="111"/>
    <w:qFormat/>
    <w:uiPriority w:val="0"/>
    <w:rPr>
      <w:rFonts w:ascii="黑体" w:hAnsi="宋体" w:eastAsia="黑体"/>
      <w:spacing w:val="34"/>
      <w:w w:val="135"/>
      <w:sz w:val="48"/>
      <w:szCs w:val="48"/>
    </w:rPr>
  </w:style>
  <w:style w:type="character" w:customStyle="1" w:styleId="113">
    <w:name w:val="high-light-bg4"/>
    <w:basedOn w:val="33"/>
    <w:qFormat/>
    <w:uiPriority w:val="0"/>
    <w:rPr>
      <w:rFonts w:cs="Times New Roman"/>
    </w:rPr>
  </w:style>
  <w:style w:type="character" w:customStyle="1" w:styleId="114">
    <w:name w:val="附录章标题 Char"/>
    <w:link w:val="75"/>
    <w:qFormat/>
    <w:uiPriority w:val="0"/>
    <w:rPr>
      <w:rFonts w:ascii="黑体" w:eastAsia="黑体"/>
      <w:kern w:val="21"/>
      <w:sz w:val="21"/>
    </w:rPr>
  </w:style>
  <w:style w:type="character" w:customStyle="1" w:styleId="115">
    <w:name w:val="段 Char"/>
    <w:link w:val="55"/>
    <w:qFormat/>
    <w:uiPriority w:val="0"/>
    <w:rPr>
      <w:rFonts w:ascii="宋体"/>
      <w:sz w:val="21"/>
    </w:rPr>
  </w:style>
  <w:style w:type="paragraph" w:customStyle="1" w:styleId="116">
    <w:name w:val="终结线"/>
    <w:basedOn w:val="1"/>
    <w:qFormat/>
    <w:uiPriority w:val="0"/>
  </w:style>
  <w:style w:type="character" w:customStyle="1" w:styleId="117">
    <w:name w:val="批注文字 Char"/>
    <w:basedOn w:val="33"/>
    <w:link w:val="13"/>
    <w:qFormat/>
    <w:uiPriority w:val="0"/>
    <w:rPr>
      <w:kern w:val="2"/>
      <w:sz w:val="21"/>
      <w:szCs w:val="24"/>
    </w:rPr>
  </w:style>
  <w:style w:type="character" w:customStyle="1" w:styleId="118">
    <w:name w:val="批注主题 Char"/>
    <w:basedOn w:val="117"/>
    <w:link w:val="30"/>
    <w:qFormat/>
    <w:uiPriority w:val="0"/>
    <w:rPr>
      <w:b/>
      <w:bCs/>
    </w:rPr>
  </w:style>
  <w:style w:type="character" w:customStyle="1" w:styleId="119">
    <w:name w:val="页脚 Char"/>
    <w:basedOn w:val="33"/>
    <w:link w:val="23"/>
    <w:qFormat/>
    <w:uiPriority w:val="99"/>
    <w:rPr>
      <w:kern w:val="2"/>
      <w:sz w:val="18"/>
      <w:szCs w:val="18"/>
    </w:rPr>
  </w:style>
  <w:style w:type="paragraph" w:customStyle="1" w:styleId="120">
    <w:name w:val="p18"/>
    <w:basedOn w:val="1"/>
    <w:qFormat/>
    <w:uiPriority w:val="0"/>
    <w:pPr>
      <w:widowControl/>
      <w:ind w:firstLine="420"/>
    </w:pPr>
    <w:rPr>
      <w:rFonts w:ascii="宋体" w:hAnsi="宋体" w:cs="宋体"/>
      <w:kern w:val="0"/>
      <w:szCs w:val="21"/>
    </w:rPr>
  </w:style>
  <w:style w:type="paragraph" w:customStyle="1" w:styleId="121">
    <w:name w:val="一级无"/>
    <w:basedOn w:val="57"/>
    <w:qFormat/>
    <w:uiPriority w:val="0"/>
    <w:pPr>
      <w:numPr>
        <w:ilvl w:val="0"/>
        <w:numId w:val="0"/>
      </w:numPr>
      <w:ind w:left="-2698"/>
      <w:jc w:val="left"/>
    </w:pPr>
    <w:rPr>
      <w:rFonts w:ascii="宋体" w:eastAsia="宋体"/>
      <w:szCs w:val="21"/>
    </w:rPr>
  </w:style>
  <w:style w:type="paragraph" w:customStyle="1" w:styleId="122">
    <w:name w:val="p0"/>
    <w:basedOn w:val="1"/>
    <w:qFormat/>
    <w:uiPriority w:val="0"/>
    <w:pPr>
      <w:widowControl/>
      <w:jc w:val="left"/>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0.png"/><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jpeg"/><Relationship Id="rId3" Type="http://schemas.openxmlformats.org/officeDocument/2006/relationships/header" Target="header1.xml"/><Relationship Id="rId29" Type="http://schemas.openxmlformats.org/officeDocument/2006/relationships/image" Target="media/image15.jpe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jpeg"/><Relationship Id="rId23" Type="http://schemas.openxmlformats.org/officeDocument/2006/relationships/image" Target="media/image9.jpe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113"/>
    <customShpInfo spid="_x0000_s1103"/>
    <customShpInfo spid="_x0000_s1100"/>
    <customShpInfo spid="_x0000_s1099"/>
    <customShpInfo spid="_x0000_s1098"/>
    <customShpInfo spid="_x0000_s1097"/>
    <customShpInfo spid="_x0000_s1095"/>
    <customShpInfo spid="_x0000_s1114"/>
    <customShpInfo spid="_x0000_s1111"/>
    <customShpInfo spid="_x0000_s1112"/>
    <customShpInfo spid="_x0000_s1105"/>
    <customShpInfo spid="_x0000_s1109"/>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305363-A9A0-4669-B203-B1B1D207B4FA}">
  <ds:schemaRefs/>
</ds:datastoreItem>
</file>

<file path=docProps/app.xml><?xml version="1.0" encoding="utf-8"?>
<Properties xmlns="http://schemas.openxmlformats.org/officeDocument/2006/extended-properties" xmlns:vt="http://schemas.openxmlformats.org/officeDocument/2006/docPropsVTypes">
  <Template>Normal</Template>
  <Pages>17</Pages>
  <Words>1187</Words>
  <Characters>6770</Characters>
  <Lines>56</Lines>
  <Paragraphs>15</Paragraphs>
  <TotalTime>1</TotalTime>
  <ScaleCrop>false</ScaleCrop>
  <LinksUpToDate>false</LinksUpToDate>
  <CharactersWithSpaces>7942</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2017-11-18T08:23:00Z</dcterms:created>
  <dc:creator>微软用户</dc:creator>
  <cp:lastModifiedBy>我叫erw</cp:lastModifiedBy>
  <cp:lastPrinted>2018-01-26T13:51:00Z</cp:lastPrinted>
  <dcterms:modified xsi:type="dcterms:W3CDTF">2019-03-06T00:58:18Z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